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37" w:rsidRPr="00865C55" w:rsidRDefault="00EF5537" w:rsidP="00EF5537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4A018" wp14:editId="679E88F7">
                <wp:simplePos x="0" y="0"/>
                <wp:positionH relativeFrom="column">
                  <wp:posOffset>4968240</wp:posOffset>
                </wp:positionH>
                <wp:positionV relativeFrom="paragraph">
                  <wp:posOffset>-349452</wp:posOffset>
                </wp:positionV>
                <wp:extent cx="1141095" cy="263525"/>
                <wp:effectExtent l="0" t="0" r="1905" b="31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70A" w:rsidRPr="003C5141" w:rsidRDefault="007F570A" w:rsidP="00EF5537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27.5pt;width:89.8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" fillcolor="white [3201]" stroked="f" strokeweight=".5pt">
                <v:textbox>
                  <w:txbxContent>
                    <w:p w:rsidR="007F570A" w:rsidRPr="003C5141" w:rsidRDefault="007F570A" w:rsidP="00EF5537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47F95A2D" wp14:editId="44054025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37" w:rsidRPr="00865C55" w:rsidRDefault="00EF5537" w:rsidP="00EF5537">
      <w:pPr>
        <w:ind w:right="-2"/>
        <w:jc w:val="center"/>
        <w:rPr>
          <w:rFonts w:ascii="PT Astra Serif" w:eastAsia="Calibri" w:hAnsi="PT Astra Serif"/>
        </w:rPr>
      </w:pPr>
    </w:p>
    <w:p w:rsidR="00EF5537" w:rsidRPr="00865C55" w:rsidRDefault="00EF5537" w:rsidP="00EF5537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EF5537" w:rsidRPr="00865C55" w:rsidRDefault="00EF5537" w:rsidP="00EF5537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EF5537" w:rsidRPr="00865C55" w:rsidRDefault="00EF5537" w:rsidP="00EF5537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EF5537" w:rsidRPr="00865C55" w:rsidRDefault="00EF5537" w:rsidP="00EF5537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EF5537" w:rsidRDefault="00EF5537" w:rsidP="00EF5537">
      <w:pPr>
        <w:rPr>
          <w:rFonts w:ascii="PT Astra Serif" w:hAnsi="PT Astra Serif"/>
          <w:sz w:val="28"/>
          <w:szCs w:val="28"/>
        </w:rPr>
      </w:pPr>
    </w:p>
    <w:p w:rsidR="00EF5537" w:rsidRPr="002E752B" w:rsidRDefault="00EF5537" w:rsidP="00EF5537">
      <w:pPr>
        <w:rPr>
          <w:rFonts w:ascii="PT Astra Serif" w:hAnsi="PT Astra Serif"/>
          <w:sz w:val="28"/>
          <w:szCs w:val="28"/>
        </w:rPr>
      </w:pPr>
    </w:p>
    <w:tbl>
      <w:tblPr>
        <w:tblStyle w:val="1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4"/>
      </w:tblGrid>
      <w:tr w:rsidR="00EF5537" w:rsidRPr="00815D1F" w:rsidTr="00CF08C5">
        <w:trPr>
          <w:trHeight w:val="227"/>
        </w:trPr>
        <w:tc>
          <w:tcPr>
            <w:tcW w:w="2563" w:type="pct"/>
          </w:tcPr>
          <w:p w:rsidR="00EF5537" w:rsidRPr="00815D1F" w:rsidRDefault="00EF5537" w:rsidP="00CF08C5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</w:pPr>
            <w:proofErr w:type="gramStart"/>
            <w:r w:rsidRPr="00815D1F"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  <w:t>от</w:t>
            </w:r>
            <w:proofErr w:type="gramEnd"/>
            <w:r w:rsidRPr="00815D1F"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  <w:t xml:space="preserve"> [</w:t>
            </w:r>
            <w:proofErr w:type="gramStart"/>
            <w:r w:rsidRPr="00815D1F"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  <w:t>Дата</w:t>
            </w:r>
            <w:proofErr w:type="gramEnd"/>
            <w:r w:rsidRPr="00815D1F"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  <w:t xml:space="preserve"> документа]</w:t>
            </w:r>
          </w:p>
        </w:tc>
        <w:tc>
          <w:tcPr>
            <w:tcW w:w="2437" w:type="pct"/>
          </w:tcPr>
          <w:p w:rsidR="00EF5537" w:rsidRPr="00815D1F" w:rsidRDefault="00EF5537" w:rsidP="00CF08C5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</w:pPr>
            <w:r w:rsidRPr="00815D1F">
              <w:rPr>
                <w:rFonts w:ascii="PT Astra Serif" w:hAnsi="PT Astra Serif"/>
                <w:color w:val="7F7F7F" w:themeColor="text1" w:themeTint="80"/>
                <w:sz w:val="28"/>
                <w:szCs w:val="26"/>
              </w:rPr>
              <w:t>№ [Номер документа]</w:t>
            </w:r>
          </w:p>
        </w:tc>
      </w:tr>
    </w:tbl>
    <w:p w:rsidR="00EF5537" w:rsidRDefault="00EF5537" w:rsidP="00EF5537">
      <w:pPr>
        <w:spacing w:line="276" w:lineRule="auto"/>
        <w:contextualSpacing/>
        <w:rPr>
          <w:rFonts w:ascii="PT Astra Serif" w:hAnsi="PT Astra Serif"/>
          <w:sz w:val="28"/>
          <w:szCs w:val="28"/>
        </w:rPr>
      </w:pPr>
    </w:p>
    <w:p w:rsidR="00EF5537" w:rsidRDefault="00EF5537" w:rsidP="00EF5537">
      <w:pPr>
        <w:spacing w:line="276" w:lineRule="auto"/>
        <w:contextualSpacing/>
        <w:rPr>
          <w:rFonts w:ascii="PT Astra Serif" w:hAnsi="PT Astra Serif"/>
          <w:sz w:val="28"/>
          <w:szCs w:val="28"/>
        </w:rPr>
      </w:pPr>
    </w:p>
    <w:p w:rsidR="00EF5537" w:rsidRDefault="00EF5537" w:rsidP="00E55CEC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Об утверждении проекта </w:t>
      </w:r>
      <w:r>
        <w:rPr>
          <w:rFonts w:ascii="PT Astra Serif" w:hAnsi="PT Astra Serif"/>
          <w:sz w:val="28"/>
          <w:szCs w:val="28"/>
        </w:rPr>
        <w:tab/>
      </w:r>
    </w:p>
    <w:p w:rsidR="00EF5537" w:rsidRDefault="00EF5537" w:rsidP="00EF5537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межевания территории </w:t>
      </w:r>
    </w:p>
    <w:p w:rsidR="00EF5537" w:rsidRDefault="00B530E8" w:rsidP="00EF5537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</w:t>
      </w:r>
      <w:r w:rsidR="00661AD2">
        <w:rPr>
          <w:rFonts w:ascii="PT Astra Serif" w:hAnsi="PT Astra Serif"/>
          <w:sz w:val="28"/>
          <w:szCs w:val="28"/>
        </w:rPr>
        <w:t>5</w:t>
      </w:r>
      <w:r w:rsidR="00EF5537">
        <w:rPr>
          <w:rFonts w:ascii="PT Astra Serif" w:hAnsi="PT Astra Serif"/>
          <w:sz w:val="28"/>
          <w:szCs w:val="28"/>
        </w:rPr>
        <w:t xml:space="preserve"> микрорайона города Югорска </w:t>
      </w:r>
    </w:p>
    <w:p w:rsidR="00EF5537" w:rsidRPr="003B28E1" w:rsidRDefault="00EF5537" w:rsidP="00EF5537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F5537" w:rsidRDefault="00EF5537" w:rsidP="00EF5537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55CEC" w:rsidRDefault="00E55CEC" w:rsidP="00EF5537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F5537" w:rsidRDefault="00EF5537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Руководствуясь стать</w:t>
      </w:r>
      <w:r>
        <w:rPr>
          <w:rFonts w:ascii="PT Astra Serif" w:hAnsi="PT Astra Serif"/>
          <w:sz w:val="28"/>
          <w:szCs w:val="28"/>
        </w:rPr>
        <w:t>ей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43</w:t>
      </w:r>
      <w:r w:rsidRPr="003B28E1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</w:t>
      </w:r>
      <w:r>
        <w:rPr>
          <w:rFonts w:ascii="PT Astra Serif" w:hAnsi="PT Astra Serif"/>
          <w:sz w:val="28"/>
          <w:szCs w:val="28"/>
        </w:rPr>
        <w:t>Генеральным планом города Югорска, утвержденным решением Думы города Югорска от 07.10.2014 № 65:</w:t>
      </w:r>
    </w:p>
    <w:p w:rsidR="00EF5537" w:rsidRDefault="00EF5537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1. Утвердить </w:t>
      </w:r>
      <w:r>
        <w:rPr>
          <w:rFonts w:ascii="PT Astra Serif" w:hAnsi="PT Astra Serif"/>
          <w:sz w:val="28"/>
          <w:szCs w:val="28"/>
        </w:rPr>
        <w:t xml:space="preserve">проект </w:t>
      </w:r>
      <w:r w:rsidR="00493C9B">
        <w:rPr>
          <w:rFonts w:ascii="PT Astra Serif" w:hAnsi="PT Astra Serif"/>
          <w:sz w:val="28"/>
          <w:szCs w:val="28"/>
        </w:rPr>
        <w:t xml:space="preserve">планировки и проект </w:t>
      </w:r>
      <w:r>
        <w:rPr>
          <w:rFonts w:ascii="PT Astra Serif" w:hAnsi="PT Astra Serif"/>
          <w:sz w:val="28"/>
          <w:szCs w:val="28"/>
        </w:rPr>
        <w:t xml:space="preserve">межевания территории </w:t>
      </w:r>
      <w:r w:rsidR="00A64A3B">
        <w:rPr>
          <w:rFonts w:ascii="PT Astra Serif" w:hAnsi="PT Astra Serif"/>
          <w:sz w:val="28"/>
          <w:szCs w:val="28"/>
        </w:rPr>
        <w:t xml:space="preserve">                 </w:t>
      </w:r>
      <w:r w:rsidR="00B530E8">
        <w:rPr>
          <w:rFonts w:ascii="PT Astra Serif" w:hAnsi="PT Astra Serif"/>
          <w:sz w:val="28"/>
          <w:szCs w:val="28"/>
        </w:rPr>
        <w:t>1</w:t>
      </w:r>
      <w:r w:rsidR="00661AD2">
        <w:rPr>
          <w:rFonts w:ascii="PT Astra Serif" w:hAnsi="PT Astra Serif"/>
          <w:sz w:val="28"/>
          <w:szCs w:val="28"/>
        </w:rPr>
        <w:t>5</w:t>
      </w:r>
      <w:r>
        <w:rPr>
          <w:rFonts w:ascii="PT Astra Serif" w:hAnsi="PT Astra Serif"/>
          <w:sz w:val="28"/>
          <w:szCs w:val="28"/>
        </w:rPr>
        <w:t xml:space="preserve"> микрорайона города Югорска </w:t>
      </w:r>
      <w:r w:rsidRPr="003B28E1">
        <w:rPr>
          <w:rFonts w:ascii="PT Astra Serif" w:hAnsi="PT Astra Serif"/>
          <w:sz w:val="28"/>
          <w:szCs w:val="28"/>
        </w:rPr>
        <w:t>в составе:</w:t>
      </w:r>
    </w:p>
    <w:p w:rsidR="00B90FB9" w:rsidRDefault="00B90FB9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1.1. Положение о характеристиках планируемого развития территории, о характеристиках объектов капитального строительства изложить в новой редакции (приложение 1).</w:t>
      </w:r>
    </w:p>
    <w:p w:rsidR="00B90FB9" w:rsidRDefault="00B90FB9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1.2. Положение об очередности планируемого развития территории в новой редакции (приложение 2).</w:t>
      </w:r>
    </w:p>
    <w:p w:rsidR="00B90FB9" w:rsidRDefault="00B90FB9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 Чертеж планировки территории (приложение 3).</w:t>
      </w:r>
    </w:p>
    <w:p w:rsidR="00B90FB9" w:rsidRDefault="00B90FB9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1.4. Проект межевания территории (приложение 4).</w:t>
      </w:r>
    </w:p>
    <w:p w:rsidR="00B90FB9" w:rsidRDefault="00B90FB9" w:rsidP="00B90FB9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1.5. Чертеж межевания территории (приложение 5).</w:t>
      </w:r>
    </w:p>
    <w:p w:rsidR="00493C9B" w:rsidRDefault="00493C9B" w:rsidP="00B90FB9">
      <w:pPr>
        <w:pStyle w:val="ae"/>
        <w:spacing w:after="0"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 Признать утратившими силу постановления администрации города Югорска:</w:t>
      </w:r>
    </w:p>
    <w:p w:rsidR="00661AD2" w:rsidRPr="00661AD2" w:rsidRDefault="00493C9B" w:rsidP="00B90FB9">
      <w:pPr>
        <w:pStyle w:val="ae"/>
        <w:spacing w:after="0"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от </w:t>
      </w:r>
      <w:r w:rsidR="00661AD2">
        <w:rPr>
          <w:rFonts w:ascii="PT Astra Serif" w:hAnsi="PT Astra Serif"/>
          <w:sz w:val="28"/>
          <w:szCs w:val="28"/>
        </w:rPr>
        <w:t>01.06.2016</w:t>
      </w:r>
      <w:r>
        <w:rPr>
          <w:rFonts w:ascii="PT Astra Serif" w:hAnsi="PT Astra Serif"/>
          <w:sz w:val="28"/>
          <w:szCs w:val="28"/>
        </w:rPr>
        <w:t xml:space="preserve"> № </w:t>
      </w:r>
      <w:r w:rsidR="00661AD2">
        <w:rPr>
          <w:rFonts w:ascii="PT Astra Serif" w:hAnsi="PT Astra Serif"/>
          <w:sz w:val="28"/>
          <w:szCs w:val="28"/>
        </w:rPr>
        <w:t>1215</w:t>
      </w:r>
      <w:r>
        <w:rPr>
          <w:rFonts w:ascii="PT Astra Serif" w:hAnsi="PT Astra Serif"/>
          <w:sz w:val="28"/>
          <w:szCs w:val="28"/>
        </w:rPr>
        <w:t xml:space="preserve"> «Об утверждении проекта планировки </w:t>
      </w:r>
      <w:r w:rsidR="00E755B9">
        <w:rPr>
          <w:rFonts w:ascii="PT Astra Serif" w:hAnsi="PT Astra Serif"/>
          <w:sz w:val="28"/>
          <w:szCs w:val="28"/>
        </w:rPr>
        <w:t xml:space="preserve">                     </w:t>
      </w:r>
      <w:r w:rsidR="00B530E8">
        <w:rPr>
          <w:rFonts w:ascii="PT Astra Serif" w:hAnsi="PT Astra Serif"/>
          <w:sz w:val="28"/>
          <w:szCs w:val="28"/>
        </w:rPr>
        <w:t>1</w:t>
      </w:r>
      <w:r w:rsidR="00661AD2">
        <w:rPr>
          <w:rFonts w:ascii="PT Astra Serif" w:hAnsi="PT Astra Serif"/>
          <w:sz w:val="28"/>
          <w:szCs w:val="28"/>
        </w:rPr>
        <w:t>5</w:t>
      </w:r>
      <w:r>
        <w:rPr>
          <w:rFonts w:ascii="PT Astra Serif" w:hAnsi="PT Astra Serif"/>
          <w:sz w:val="28"/>
          <w:szCs w:val="28"/>
        </w:rPr>
        <w:t xml:space="preserve"> </w:t>
      </w:r>
      <w:r w:rsidRPr="00661AD2">
        <w:rPr>
          <w:rFonts w:ascii="PT Astra Serif" w:hAnsi="PT Astra Serif"/>
          <w:sz w:val="28"/>
          <w:szCs w:val="28"/>
        </w:rPr>
        <w:t>микрорайона»,</w:t>
      </w:r>
    </w:p>
    <w:p w:rsidR="00493C9B" w:rsidRPr="00661AD2" w:rsidRDefault="00A64A3B" w:rsidP="00B90FB9">
      <w:pPr>
        <w:pStyle w:val="ae"/>
        <w:spacing w:after="0"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661AD2">
        <w:rPr>
          <w:rFonts w:ascii="PT Astra Serif" w:hAnsi="PT Astra Serif"/>
          <w:sz w:val="28"/>
          <w:szCs w:val="28"/>
        </w:rPr>
        <w:t>- от 29.</w:t>
      </w:r>
      <w:r w:rsidR="00661AD2">
        <w:rPr>
          <w:rFonts w:ascii="PT Astra Serif" w:hAnsi="PT Astra Serif"/>
          <w:sz w:val="28"/>
          <w:szCs w:val="28"/>
        </w:rPr>
        <w:t>03.2024</w:t>
      </w:r>
      <w:r w:rsidRPr="00661AD2">
        <w:rPr>
          <w:rFonts w:ascii="PT Astra Serif" w:hAnsi="PT Astra Serif"/>
          <w:sz w:val="28"/>
          <w:szCs w:val="28"/>
        </w:rPr>
        <w:t xml:space="preserve"> № </w:t>
      </w:r>
      <w:r w:rsidR="00661AD2">
        <w:rPr>
          <w:rFonts w:ascii="PT Astra Serif" w:hAnsi="PT Astra Serif"/>
          <w:sz w:val="28"/>
          <w:szCs w:val="28"/>
        </w:rPr>
        <w:t>521-п</w:t>
      </w:r>
      <w:r w:rsidRPr="00661AD2">
        <w:rPr>
          <w:rFonts w:ascii="PT Astra Serif" w:hAnsi="PT Astra Serif"/>
          <w:sz w:val="28"/>
          <w:szCs w:val="28"/>
        </w:rPr>
        <w:t xml:space="preserve">5 </w:t>
      </w:r>
      <w:r w:rsidR="00493C9B" w:rsidRPr="00661AD2">
        <w:rPr>
          <w:rFonts w:ascii="PT Astra Serif" w:hAnsi="PT Astra Serif"/>
          <w:sz w:val="28"/>
          <w:szCs w:val="28"/>
        </w:rPr>
        <w:t>«</w:t>
      </w:r>
      <w:r w:rsidR="00661AD2" w:rsidRPr="00661AD2">
        <w:rPr>
          <w:rFonts w:ascii="PT Astra Serif" w:hAnsi="PT Astra Serif"/>
        </w:rPr>
        <w:t xml:space="preserve"> </w:t>
      </w:r>
      <w:r w:rsidR="00661AD2" w:rsidRPr="00661AD2">
        <w:rPr>
          <w:rFonts w:ascii="PT Astra Serif" w:hAnsi="PT Astra Serif"/>
          <w:sz w:val="28"/>
          <w:szCs w:val="28"/>
        </w:rPr>
        <w:t>Об утверждении проекта внесения изменений в проект планировки и проект межевания территории 15 микрорайона города Югорска в границах улиц Энтузиастов – Мира – Монтажников Десантников</w:t>
      </w:r>
      <w:r w:rsidRPr="00661AD2">
        <w:rPr>
          <w:rFonts w:ascii="PT Astra Serif" w:hAnsi="PT Astra Serif"/>
          <w:sz w:val="28"/>
          <w:szCs w:val="28"/>
        </w:rPr>
        <w:t>»,</w:t>
      </w:r>
    </w:p>
    <w:p w:rsidR="00A64A3B" w:rsidRDefault="00A64A3B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- </w:t>
      </w:r>
      <w:r w:rsidR="00E755B9">
        <w:rPr>
          <w:rFonts w:ascii="PT Astra Serif" w:hAnsi="PT Astra Serif"/>
          <w:sz w:val="28"/>
          <w:szCs w:val="28"/>
        </w:rPr>
        <w:t>от 14.09.2021 №1713-п «О внесении изменений в постановлении администрации города Югорска от 24.11.2014 № 6385 «Об утверждении проекта планировки территории 13 микрорайона»,</w:t>
      </w:r>
    </w:p>
    <w:p w:rsidR="00E755B9" w:rsidRDefault="00E755B9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от 18.02.2022 № 306—п «О внесении изменений в постановлении администрации города Югорска от 24.11.2014 № 6385 «Об утверждении проекта планировки территории 13 микрорайона».</w:t>
      </w:r>
    </w:p>
    <w:p w:rsidR="00EF5537" w:rsidRPr="003B28E1" w:rsidRDefault="00493C9B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EF5537" w:rsidRPr="003B28E1">
        <w:rPr>
          <w:rFonts w:ascii="PT Astra Serif" w:hAnsi="PT Astra Serif"/>
          <w:sz w:val="28"/>
          <w:szCs w:val="28"/>
        </w:rPr>
        <w:t xml:space="preserve">. </w:t>
      </w:r>
      <w:r w:rsidR="00EF5537">
        <w:rPr>
          <w:rFonts w:ascii="PT Astra Serif" w:hAnsi="PT Astra Serif"/>
          <w:sz w:val="28"/>
          <w:szCs w:val="28"/>
        </w:rPr>
        <w:t>Опубликовать постановление в официальном сетевом издании города Югорска и разместить на официальном сайте органов местного самоуправления города Югорска</w:t>
      </w:r>
      <w:r w:rsidR="00EF5537" w:rsidRPr="003B28E1">
        <w:rPr>
          <w:rFonts w:ascii="PT Astra Serif" w:hAnsi="PT Astra Serif"/>
          <w:sz w:val="28"/>
          <w:szCs w:val="28"/>
        </w:rPr>
        <w:t>.</w:t>
      </w:r>
    </w:p>
    <w:p w:rsidR="00EF5537" w:rsidRPr="003B28E1" w:rsidRDefault="00493C9B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F5537" w:rsidRPr="003B28E1">
        <w:rPr>
          <w:rFonts w:ascii="PT Astra Serif" w:hAnsi="PT Astra Serif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EF5537" w:rsidRDefault="00493C9B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</w:t>
      </w:r>
      <w:r w:rsidR="00EF5537" w:rsidRPr="003B28E1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EF5537" w:rsidRPr="003B28E1">
        <w:rPr>
          <w:rFonts w:ascii="PT Astra Serif" w:hAnsi="PT Astra Serif"/>
          <w:sz w:val="28"/>
          <w:szCs w:val="28"/>
        </w:rPr>
        <w:t>Контроль за</w:t>
      </w:r>
      <w:proofErr w:type="gramEnd"/>
      <w:r w:rsidR="00EF5537" w:rsidRPr="003B28E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</w:t>
      </w:r>
      <w:r w:rsidR="00EF5537">
        <w:rPr>
          <w:rFonts w:ascii="PT Astra Serif" w:hAnsi="PT Astra Serif"/>
          <w:sz w:val="28"/>
          <w:szCs w:val="28"/>
        </w:rPr>
        <w:t xml:space="preserve"> </w:t>
      </w:r>
      <w:r w:rsidR="00EF5537" w:rsidRPr="003B28E1">
        <w:rPr>
          <w:rFonts w:ascii="PT Astra Serif" w:hAnsi="PT Astra Serif"/>
          <w:sz w:val="28"/>
          <w:szCs w:val="28"/>
        </w:rPr>
        <w:t xml:space="preserve">и градостроительства администрации города Югорска </w:t>
      </w:r>
      <w:proofErr w:type="spellStart"/>
      <w:r w:rsidR="00EF5537">
        <w:rPr>
          <w:rFonts w:ascii="PT Astra Serif" w:hAnsi="PT Astra Serif"/>
          <w:sz w:val="28"/>
          <w:szCs w:val="28"/>
        </w:rPr>
        <w:t>Котелкину</w:t>
      </w:r>
      <w:proofErr w:type="spellEnd"/>
      <w:r w:rsidR="00EF5537">
        <w:rPr>
          <w:rFonts w:ascii="PT Astra Serif" w:hAnsi="PT Astra Serif"/>
          <w:sz w:val="28"/>
          <w:szCs w:val="28"/>
        </w:rPr>
        <w:t xml:space="preserve"> Ю.В.</w:t>
      </w:r>
    </w:p>
    <w:p w:rsidR="00493C9B" w:rsidRDefault="00493C9B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F5537" w:rsidRPr="000F683B" w:rsidRDefault="00EF5537" w:rsidP="00EF553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44C34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5AE26" wp14:editId="1FC69630">
                <wp:simplePos x="0" y="0"/>
                <wp:positionH relativeFrom="column">
                  <wp:posOffset>2308225</wp:posOffset>
                </wp:positionH>
                <wp:positionV relativeFrom="paragraph">
                  <wp:posOffset>175466</wp:posOffset>
                </wp:positionV>
                <wp:extent cx="2495550" cy="902335"/>
                <wp:effectExtent l="0" t="0" r="19050" b="1206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90233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570A" w:rsidRDefault="007F570A" w:rsidP="00714AE9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181.75pt;margin-top:13.8pt;width:196.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" filled="f" strokecolor="windowText" strokeweight="1pt">
                <v:path arrowok="t"/>
                <v:textbox>
                  <w:txbxContent>
                    <w:p w:rsidR="007F570A" w:rsidRDefault="007F570A" w:rsidP="00714AE9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29"/>
        <w:gridCol w:w="1937"/>
      </w:tblGrid>
      <w:tr w:rsidR="00EF5537" w:rsidRPr="00D920B8" w:rsidTr="00CF08C5">
        <w:trPr>
          <w:trHeight w:val="1133"/>
        </w:trPr>
        <w:tc>
          <w:tcPr>
            <w:tcW w:w="1902" w:type="pct"/>
          </w:tcPr>
          <w:p w:rsidR="00EF5537" w:rsidRDefault="00EF5537" w:rsidP="00CF08C5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F5537" w:rsidRPr="00D920B8" w:rsidRDefault="00714AE9" w:rsidP="00714AE9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>
              <w:rPr>
                <w:rFonts w:ascii="PT Astra Serif" w:hAnsi="PT Astra Serif"/>
                <w:b/>
                <w:sz w:val="28"/>
                <w:szCs w:val="26"/>
              </w:rPr>
              <w:t>Г</w:t>
            </w:r>
            <w:r w:rsidR="00EF5537" w:rsidRPr="00D920B8">
              <w:rPr>
                <w:rFonts w:ascii="PT Astra Serif" w:hAnsi="PT Astra Serif"/>
                <w:b/>
                <w:sz w:val="28"/>
                <w:szCs w:val="26"/>
              </w:rPr>
              <w:t>лав</w:t>
            </w:r>
            <w:r>
              <w:rPr>
                <w:rFonts w:ascii="PT Astra Serif" w:hAnsi="PT Astra Serif"/>
                <w:b/>
                <w:sz w:val="28"/>
                <w:szCs w:val="26"/>
              </w:rPr>
              <w:t>а</w:t>
            </w:r>
            <w:r w:rsidR="00EF5537" w:rsidRPr="00D920B8">
              <w:rPr>
                <w:rFonts w:ascii="PT Astra Serif" w:hAnsi="PT Astra Serif"/>
                <w:b/>
                <w:sz w:val="28"/>
                <w:szCs w:val="26"/>
              </w:rPr>
              <w:t xml:space="preserve"> города Югорска</w:t>
            </w:r>
          </w:p>
        </w:tc>
        <w:tc>
          <w:tcPr>
            <w:tcW w:w="2075" w:type="pct"/>
            <w:vAlign w:val="center"/>
          </w:tcPr>
          <w:p w:rsidR="00EF5537" w:rsidRPr="00D920B8" w:rsidRDefault="00EF5537" w:rsidP="00CF08C5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A08D106" wp14:editId="7F47A7C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ДОКУМЕНТ ПОДПИСАН</w:t>
            </w:r>
          </w:p>
          <w:p w:rsidR="00EF5537" w:rsidRPr="00D920B8" w:rsidRDefault="00EF5537" w:rsidP="00CF08C5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  ЭЛЕКТРОННОЙ ПОДПИСЬЮ</w:t>
            </w:r>
          </w:p>
          <w:p w:rsidR="00EF5537" w:rsidRPr="00D920B8" w:rsidRDefault="00EF5537" w:rsidP="00CF08C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Сертификат  [Номер сертификата 1]</w:t>
            </w:r>
          </w:p>
          <w:p w:rsidR="00EF5537" w:rsidRPr="00D920B8" w:rsidRDefault="00EF5537" w:rsidP="00CF08C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Владелец [Владелец сертификата 1]</w:t>
            </w:r>
          </w:p>
          <w:p w:rsidR="00EF5537" w:rsidRPr="00D920B8" w:rsidRDefault="00EF5537" w:rsidP="00CF08C5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Действителен с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ДатаС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 по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ДатаПо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</w:t>
            </w:r>
          </w:p>
        </w:tc>
        <w:tc>
          <w:tcPr>
            <w:tcW w:w="1023" w:type="pct"/>
          </w:tcPr>
          <w:p w:rsidR="00EF5537" w:rsidRDefault="00EF5537" w:rsidP="00CF08C5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F5537" w:rsidRPr="00D920B8" w:rsidRDefault="00714AE9" w:rsidP="00CF08C5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>
              <w:rPr>
                <w:rFonts w:ascii="PT Astra Serif" w:hAnsi="PT Astra Serif"/>
                <w:b/>
                <w:sz w:val="28"/>
                <w:szCs w:val="26"/>
              </w:rPr>
              <w:t xml:space="preserve">  А.Ю. Харлов</w:t>
            </w:r>
          </w:p>
        </w:tc>
      </w:tr>
    </w:tbl>
    <w:p w:rsidR="00EF5537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B90FB9" w:rsidRDefault="00B90FB9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B90FB9" w:rsidRDefault="00B90FB9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B90FB9" w:rsidRDefault="00B90FB9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B90FB9" w:rsidRDefault="00B90FB9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493C9B" w:rsidRDefault="00493C9B" w:rsidP="00B90FB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EF5537" w:rsidRDefault="00EF5537" w:rsidP="00EF5537">
      <w:pPr>
        <w:spacing w:line="276" w:lineRule="auto"/>
        <w:jc w:val="right"/>
        <w:rPr>
          <w:rFonts w:ascii="PT Astra Serif" w:hAnsi="PT Astra Serif"/>
          <w:b/>
          <w:color w:val="7F7F7F" w:themeColor="text1" w:themeTint="80"/>
          <w:sz w:val="28"/>
          <w:szCs w:val="24"/>
        </w:rPr>
      </w:pP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от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[</w:t>
      </w: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Дата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документа</w:t>
      </w:r>
      <w:r w:rsidRPr="009F6E3F">
        <w:rPr>
          <w:rFonts w:ascii="PT Astra Serif" w:hAnsi="PT Astra Serif"/>
          <w:b/>
          <w:color w:val="7F7F7F" w:themeColor="text1" w:themeTint="80"/>
          <w:sz w:val="28"/>
          <w:szCs w:val="24"/>
        </w:rPr>
        <w:t>]</w:t>
      </w:r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№ [Номер документа]</w:t>
      </w:r>
    </w:p>
    <w:p w:rsidR="00EF5537" w:rsidRDefault="00EF5537" w:rsidP="00EF5537">
      <w:pPr>
        <w:spacing w:line="276" w:lineRule="auto"/>
        <w:jc w:val="center"/>
        <w:rPr>
          <w:rFonts w:ascii="PT Astra Serif" w:hAnsi="PT Astra Serif"/>
          <w:b/>
          <w:color w:val="7F7F7F" w:themeColor="text1" w:themeTint="80"/>
          <w:sz w:val="28"/>
          <w:szCs w:val="24"/>
        </w:rPr>
      </w:pPr>
    </w:p>
    <w:p w:rsidR="00B90FB9" w:rsidRDefault="00B90FB9" w:rsidP="00B90FB9">
      <w:pPr>
        <w:suppressAutoHyphens w:val="0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1. </w:t>
      </w:r>
      <w:r w:rsidR="009A6B07" w:rsidRPr="00B90FB9">
        <w:rPr>
          <w:rFonts w:ascii="PT Astra Serif" w:hAnsi="PT Astra Serif"/>
          <w:b/>
          <w:sz w:val="28"/>
          <w:szCs w:val="28"/>
        </w:rPr>
        <w:t>Положение о характеристиках планируемого развития территорий</w:t>
      </w:r>
      <w:bookmarkStart w:id="0" w:name="_Toc181357308"/>
    </w:p>
    <w:p w:rsidR="009A6B07" w:rsidRPr="00B90FB9" w:rsidRDefault="00B90FB9" w:rsidP="00B90FB9">
      <w:pPr>
        <w:suppressAutoHyphens w:val="0"/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B90FB9">
        <w:rPr>
          <w:rFonts w:ascii="PT Astra Serif" w:hAnsi="PT Astra Serif"/>
          <w:b/>
          <w:sz w:val="28"/>
          <w:szCs w:val="28"/>
        </w:rPr>
        <w:t xml:space="preserve">1.1. </w:t>
      </w:r>
      <w:r w:rsidR="009A6B07" w:rsidRPr="00B90FB9">
        <w:rPr>
          <w:rFonts w:ascii="PT Astra Serif" w:hAnsi="PT Astra Serif"/>
          <w:b/>
          <w:sz w:val="28"/>
          <w:szCs w:val="28"/>
        </w:rPr>
        <w:t>Общие положения</w:t>
      </w:r>
      <w:bookmarkEnd w:id="0"/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 планировки и проект межевания территории 15 микрорайона города Югорска разработан в отношении территории, ограниченной улицами Спортивная, Гастелло, Монтажников и Кольцевая (которая фактически ограничивает территорию города Югорска) (далее – планируемая территория).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Проект планировки территории выполнен в соответствии с положениями Генерального плана муниципального образования городской округ город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ХМАО-Югры, Местными нормативами градостроительного проектирования на территории муниципального образования городской округ город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, Правилами землепользования и </w:t>
      </w:r>
      <w:proofErr w:type="gramStart"/>
      <w:r w:rsidRPr="009A6B07">
        <w:rPr>
          <w:rFonts w:ascii="PT Astra Serif" w:hAnsi="PT Astra Serif"/>
          <w:szCs w:val="28"/>
        </w:rPr>
        <w:t>застройки города</w:t>
      </w:r>
      <w:proofErr w:type="gramEnd"/>
      <w:r w:rsidRPr="009A6B07">
        <w:rPr>
          <w:rFonts w:ascii="PT Astra Serif" w:hAnsi="PT Astra Serif"/>
          <w:szCs w:val="28"/>
        </w:rPr>
        <w:t xml:space="preserve"> Югорска.</w:t>
      </w:r>
    </w:p>
    <w:p w:rsid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 планировки и проект межевания 15 микрорайона города Югорска подготовлен на основании следующих нормативно-правовых актов: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>Градостроительного кодекса</w:t>
      </w:r>
      <w:r>
        <w:rPr>
          <w:rFonts w:ascii="PT Astra Serif" w:hAnsi="PT Astra Serif"/>
          <w:szCs w:val="28"/>
        </w:rPr>
        <w:t xml:space="preserve"> Российской Федерации, 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Земельного кодекса</w:t>
      </w:r>
      <w:r>
        <w:rPr>
          <w:rFonts w:ascii="PT Astra Serif" w:hAnsi="PT Astra Serif"/>
          <w:szCs w:val="28"/>
        </w:rPr>
        <w:t xml:space="preserve"> Российской Федерации,</w:t>
      </w:r>
    </w:p>
    <w:p w:rsid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>Федерального закона от 30.03.1999 № 52-ФЗ «О санитарно-эпидемиологическом благополучии населения»</w:t>
      </w:r>
      <w:r>
        <w:rPr>
          <w:rFonts w:ascii="PT Astra Serif" w:hAnsi="PT Astra Serif"/>
          <w:szCs w:val="28"/>
        </w:rPr>
        <w:t>,</w:t>
      </w:r>
    </w:p>
    <w:p w:rsid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21.12.1994 № 68-ФЗ «О защите населения и территорий от чрезвычайных ситуаций приро</w:t>
      </w:r>
      <w:r>
        <w:rPr>
          <w:rFonts w:ascii="PT Astra Serif" w:hAnsi="PT Astra Serif"/>
          <w:szCs w:val="28"/>
        </w:rPr>
        <w:t>дного и техногенного характера»,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 -</w:t>
      </w:r>
      <w:r w:rsidRPr="009A6B07">
        <w:rPr>
          <w:rFonts w:ascii="PT Astra Serif" w:hAnsi="PT Astra Serif"/>
          <w:szCs w:val="28"/>
        </w:rPr>
        <w:t xml:space="preserve"> Федерального закона от 10.01.2002 № 7-ФЗ «Об охране окружающей среды»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21.12.1994 № 69-ФЗ «О пожарной безопасности</w:t>
      </w:r>
      <w:r>
        <w:rPr>
          <w:rFonts w:ascii="PT Astra Serif" w:hAnsi="PT Astra Serif"/>
          <w:szCs w:val="28"/>
        </w:rPr>
        <w:t>»,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13.07.2015 № 218-ФЗ «О государственной регистрации недвижимости</w:t>
      </w:r>
      <w:r>
        <w:rPr>
          <w:rFonts w:ascii="PT Astra Serif" w:hAnsi="PT Astra Serif"/>
          <w:szCs w:val="28"/>
        </w:rPr>
        <w:t>»,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07.12.2011 № 416-ФЗ «О водоснабжении и водоотведении»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Федерального закона от 27.07.2010 № 190-Ф</w:t>
      </w:r>
      <w:r>
        <w:rPr>
          <w:rFonts w:ascii="PT Astra Serif" w:hAnsi="PT Astra Serif"/>
          <w:szCs w:val="28"/>
        </w:rPr>
        <w:t>З «О теплоснабжении»,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lastRenderedPageBreak/>
        <w:t xml:space="preserve">- </w:t>
      </w:r>
      <w:r w:rsidRPr="009A6B07">
        <w:rPr>
          <w:rFonts w:ascii="PT Astra Serif" w:hAnsi="PT Astra Serif"/>
          <w:szCs w:val="28"/>
        </w:rPr>
        <w:t>Закона Ханты-Мансийского автономного округа – Югры от 18.04.2007 № 39-оз «О градостроительной деятельности на территории Ханты-Мансийс</w:t>
      </w:r>
      <w:r>
        <w:rPr>
          <w:rFonts w:ascii="PT Astra Serif" w:hAnsi="PT Astra Serif"/>
          <w:szCs w:val="28"/>
        </w:rPr>
        <w:t>кого автономного округа – Югры»,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Постановления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Приказа Департамента пространственного развития и архитектуры Ханты-Мансийского автономного округа – Югры от 28.12.2022 № 15-п «О технических требованиях к отраслевым пространственным данным градостроительной документации Ханты-Мансийского автономного округа – Югры»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>Приказа Департамента строительства Ханты-Мансийского автономного округа – Югры от 14.05.2021 №213-П «О стандарте комплексного развития территорий населенных пунктов Ханты-Мансийского автономного округа-Югры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>
        <w:rPr>
          <w:rFonts w:ascii="PT Astra Serif" w:hAnsi="PT Astra Serif"/>
          <w:szCs w:val="28"/>
        </w:rPr>
        <w:t>,</w:t>
      </w:r>
      <w:r w:rsidRPr="009A6B07">
        <w:rPr>
          <w:rFonts w:ascii="PT Astra Serif" w:hAnsi="PT Astra Serif"/>
          <w:szCs w:val="28"/>
        </w:rPr>
        <w:t xml:space="preserve"> 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>СП 31.13330.2021. Свод правил. Водоснабжение. Наружные сети и сооружения. СНиП 2.04.02-84*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C970F2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="009A6B07" w:rsidRPr="009A6B07">
        <w:rPr>
          <w:rFonts w:ascii="PT Astra Serif" w:hAnsi="PT Astra Serif"/>
          <w:szCs w:val="28"/>
        </w:rPr>
        <w:t xml:space="preserve"> СП 124.13330.2012. Свод правил. Тепловые сети. Актуализированная редакция СНиП 41-02-2003 «Мероприятия по соблюдению охранных зон тепловых сетей»</w:t>
      </w:r>
      <w:r w:rsidR="009A6B07"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>СП 34.13330.2021. Свод правил. Автомобильные дороги. СНиП 2.05.02-85*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Решения Думы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от 07.10.2014 № 65 «Об утверждении генерального плана муниципального образования городской округ город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Ханты-Мансийского автономного округа - Югры»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Решения Думы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от 25.04.2017 № 38 «Об утверждении Программы комплексного развития транспортной инфраструктуры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на 2017 – 2035 годы»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Pr="009A6B07">
        <w:rPr>
          <w:rFonts w:ascii="PT Astra Serif" w:hAnsi="PT Astra Serif"/>
          <w:szCs w:val="28"/>
        </w:rPr>
        <w:t xml:space="preserve">Решения Думы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от 19.12.2017 № 109 «Об утверждении Программы комплексного развития социальной инфраструктуры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на 2017 – 2035 годы»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lastRenderedPageBreak/>
        <w:t xml:space="preserve">- </w:t>
      </w:r>
      <w:r w:rsidRPr="009A6B07">
        <w:rPr>
          <w:rFonts w:ascii="PT Astra Serif" w:hAnsi="PT Astra Serif"/>
          <w:szCs w:val="28"/>
        </w:rPr>
        <w:t xml:space="preserve">Решения Думы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от 26.12.2017 № 114 «Об утверждении </w:t>
      </w:r>
      <w:proofErr w:type="gramStart"/>
      <w:r w:rsidRPr="009A6B07">
        <w:rPr>
          <w:rFonts w:ascii="PT Astra Serif" w:hAnsi="PT Astra Serif"/>
          <w:szCs w:val="28"/>
        </w:rPr>
        <w:t>Программы комплексного развития систем коммунальной инфраструктуры города</w:t>
      </w:r>
      <w:proofErr w:type="gramEnd"/>
      <w:r w:rsidRPr="009A6B07">
        <w:rPr>
          <w:rFonts w:ascii="PT Astra Serif" w:hAnsi="PT Astra Serif"/>
          <w:szCs w:val="28"/>
        </w:rPr>
        <w:t xml:space="preserve">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на 2018 - 2035 годы»</w:t>
      </w:r>
      <w:r>
        <w:rPr>
          <w:rFonts w:ascii="PT Astra Serif" w:hAnsi="PT Astra Serif"/>
          <w:szCs w:val="28"/>
        </w:rPr>
        <w:t>,</w:t>
      </w:r>
    </w:p>
    <w:p w:rsidR="009A6B07" w:rsidRPr="009A6B07" w:rsidRDefault="009A6B07" w:rsidP="009A6B07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Постановления администрации города Югорска от 03.08.2022 </w:t>
      </w:r>
      <w:r>
        <w:rPr>
          <w:rFonts w:ascii="PT Astra Serif" w:hAnsi="PT Astra Serif"/>
          <w:szCs w:val="28"/>
        </w:rPr>
        <w:t xml:space="preserve">                     </w:t>
      </w:r>
      <w:r w:rsidRPr="009A6B07">
        <w:rPr>
          <w:rFonts w:ascii="PT Astra Serif" w:hAnsi="PT Astra Serif"/>
          <w:szCs w:val="28"/>
        </w:rPr>
        <w:t>№ 1676-п «Об утверждении местных нормативов градостроительного проектирования города Югорска»</w:t>
      </w:r>
      <w:r>
        <w:rPr>
          <w:rFonts w:ascii="PT Astra Serif" w:hAnsi="PT Astra Serif"/>
          <w:szCs w:val="28"/>
        </w:rPr>
        <w:t>,</w:t>
      </w:r>
    </w:p>
    <w:p w:rsidR="00C970F2" w:rsidRPr="00C970F2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</w:t>
      </w:r>
      <w:r w:rsidRPr="009A6B07">
        <w:rPr>
          <w:rFonts w:ascii="PT Astra Serif" w:hAnsi="PT Astra Serif"/>
          <w:szCs w:val="28"/>
        </w:rPr>
        <w:t xml:space="preserve"> Постановления администрации города </w:t>
      </w:r>
      <w:proofErr w:type="spellStart"/>
      <w:r w:rsidRPr="009A6B07">
        <w:rPr>
          <w:rFonts w:ascii="PT Astra Serif" w:hAnsi="PT Astra Serif"/>
          <w:szCs w:val="28"/>
        </w:rPr>
        <w:t>Югорск</w:t>
      </w:r>
      <w:proofErr w:type="spellEnd"/>
      <w:r w:rsidRPr="009A6B07">
        <w:rPr>
          <w:rFonts w:ascii="PT Astra Serif" w:hAnsi="PT Astra Serif"/>
          <w:szCs w:val="28"/>
        </w:rPr>
        <w:t xml:space="preserve"> от 07.06.2022 </w:t>
      </w:r>
      <w:r>
        <w:rPr>
          <w:rFonts w:ascii="PT Astra Serif" w:hAnsi="PT Astra Serif"/>
          <w:szCs w:val="28"/>
        </w:rPr>
        <w:t xml:space="preserve">                              </w:t>
      </w:r>
      <w:r w:rsidRPr="009A6B07">
        <w:rPr>
          <w:rFonts w:ascii="PT Astra Serif" w:hAnsi="PT Astra Serif"/>
          <w:szCs w:val="28"/>
        </w:rPr>
        <w:t xml:space="preserve">№ 1178-п «О Правилах землепользования и </w:t>
      </w:r>
      <w:proofErr w:type="gramStart"/>
      <w:r w:rsidRPr="009A6B07">
        <w:rPr>
          <w:rFonts w:ascii="PT Astra Serif" w:hAnsi="PT Astra Serif"/>
          <w:szCs w:val="28"/>
        </w:rPr>
        <w:t xml:space="preserve">застройки </w:t>
      </w:r>
      <w:bookmarkStart w:id="1" w:name="_Toc181357309"/>
      <w:r w:rsidR="00C970F2">
        <w:rPr>
          <w:rFonts w:ascii="PT Astra Serif" w:hAnsi="PT Astra Serif"/>
          <w:szCs w:val="28"/>
        </w:rPr>
        <w:t>города</w:t>
      </w:r>
      <w:proofErr w:type="gramEnd"/>
      <w:r w:rsidR="00C970F2">
        <w:rPr>
          <w:rFonts w:ascii="PT Astra Serif" w:hAnsi="PT Astra Serif"/>
          <w:szCs w:val="28"/>
        </w:rPr>
        <w:t xml:space="preserve"> Югорска».</w:t>
      </w:r>
    </w:p>
    <w:p w:rsidR="00C970F2" w:rsidRPr="00C970F2" w:rsidRDefault="00C970F2" w:rsidP="00C970F2">
      <w:pPr>
        <w:pStyle w:val="2"/>
        <w:suppressAutoHyphens w:val="0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C970F2">
        <w:rPr>
          <w:rFonts w:ascii="PT Astra Serif" w:hAnsi="PT Astra Serif"/>
          <w:color w:val="auto"/>
          <w:sz w:val="28"/>
          <w:szCs w:val="28"/>
        </w:rPr>
        <w:t xml:space="preserve">2. </w:t>
      </w:r>
      <w:r w:rsidR="009A6B07" w:rsidRPr="00C970F2">
        <w:rPr>
          <w:rFonts w:ascii="PT Astra Serif" w:hAnsi="PT Astra Serif"/>
          <w:color w:val="auto"/>
          <w:sz w:val="28"/>
          <w:szCs w:val="28"/>
        </w:rPr>
        <w:t>Характеристика планируемого развития территории, в том числе плотность и параметры застройки территории (в пределах, установленных градостроительным регламентом)</w:t>
      </w:r>
      <w:bookmarkStart w:id="2" w:name="_Toc181357310"/>
      <w:bookmarkEnd w:id="1"/>
    </w:p>
    <w:p w:rsidR="009A6B07" w:rsidRPr="00C970F2" w:rsidRDefault="00C970F2" w:rsidP="00C970F2">
      <w:pPr>
        <w:pStyle w:val="2"/>
        <w:suppressAutoHyphens w:val="0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C970F2">
        <w:rPr>
          <w:rFonts w:ascii="PT Astra Serif" w:hAnsi="PT Astra Serif"/>
          <w:color w:val="auto"/>
          <w:sz w:val="28"/>
          <w:szCs w:val="28"/>
        </w:rPr>
        <w:t xml:space="preserve">2.1. </w:t>
      </w:r>
      <w:r w:rsidR="009A6B07" w:rsidRPr="00C970F2">
        <w:rPr>
          <w:rFonts w:ascii="PT Astra Serif" w:hAnsi="PT Astra Serif"/>
          <w:color w:val="auto"/>
          <w:sz w:val="28"/>
          <w:szCs w:val="28"/>
        </w:rPr>
        <w:t>Характеристика планируемого развития территории</w:t>
      </w:r>
      <w:bookmarkEnd w:id="2"/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proofErr w:type="gramStart"/>
      <w:r w:rsidRPr="009A6B07">
        <w:rPr>
          <w:rFonts w:ascii="PT Astra Serif" w:hAnsi="PT Astra Serif"/>
          <w:szCs w:val="28"/>
        </w:rPr>
        <w:t>Проект планировки разработан на основании постановления №1347-п от 09.08.2024 «О принятии решения о подготовке проекта планировки и проекта межевания территории 15 микрорайона города Югорска» с учетом основных положений Генерального плана города Югорска, утвержденного решением Думы города Югорска от 07.10.2014 № 65, Правил землепользования и застройки города Югорска, утвержденных постановлением администрации города Югорска от 07.06.2022 №1178-п.</w:t>
      </w:r>
      <w:proofErr w:type="gramEnd"/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Развитие планируемой территории предусматривается на расчётный срок до 2034 года.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проекте планировки отображены границы планируемых элементов планировочной структуры 15 микрорайона с жилой застройкой, производственными объектами и объектами культурно-бытового обслуживания населения.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В границах проекта планировки выделены территории общего пользования: </w:t>
      </w:r>
    </w:p>
    <w:p w:rsidR="009A6B07" w:rsidRPr="009A6B07" w:rsidRDefault="009A6B07" w:rsidP="00C970F2">
      <w:pPr>
        <w:pStyle w:val="S"/>
        <w:numPr>
          <w:ilvl w:val="0"/>
          <w:numId w:val="4"/>
        </w:numPr>
        <w:tabs>
          <w:tab w:val="left" w:pos="1276"/>
        </w:tabs>
        <w:spacing w:before="0" w:after="0" w:line="276" w:lineRule="auto"/>
        <w:ind w:left="0" w:firstLine="709"/>
        <w:rPr>
          <w:rFonts w:ascii="PT Astra Serif" w:eastAsiaTheme="minorHAnsi" w:hAnsi="PT Astra Serif"/>
          <w:szCs w:val="28"/>
          <w:lang w:eastAsia="en-US"/>
        </w:rPr>
      </w:pPr>
      <w:r w:rsidRPr="009A6B07">
        <w:rPr>
          <w:rFonts w:ascii="PT Astra Serif" w:hAnsi="PT Astra Serif"/>
          <w:szCs w:val="28"/>
        </w:rPr>
        <w:t>улично-дорожная сеть и озелененные территории общего пользования.</w:t>
      </w:r>
    </w:p>
    <w:p w:rsidR="009A6B07" w:rsidRPr="009A6B07" w:rsidRDefault="009A6B07" w:rsidP="00C970F2">
      <w:pPr>
        <w:pStyle w:val="S"/>
        <w:tabs>
          <w:tab w:val="left" w:pos="1276"/>
        </w:tabs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Проектом планировки устанавливается следующие границы зон планируемого размещения объектов капитального строительства:</w:t>
      </w:r>
    </w:p>
    <w:p w:rsidR="009A6B07" w:rsidRPr="009A6B07" w:rsidRDefault="009A6B07" w:rsidP="00C970F2">
      <w:pPr>
        <w:pStyle w:val="S"/>
        <w:numPr>
          <w:ilvl w:val="0"/>
          <w:numId w:val="5"/>
        </w:numPr>
        <w:tabs>
          <w:tab w:val="left" w:pos="1276"/>
        </w:tabs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proofErr w:type="spellStart"/>
      <w:r w:rsidRPr="009A6B07">
        <w:rPr>
          <w:rFonts w:ascii="PT Astra Serif" w:hAnsi="PT Astra Serif"/>
          <w:szCs w:val="28"/>
        </w:rPr>
        <w:t>среднеэтажной</w:t>
      </w:r>
      <w:proofErr w:type="spellEnd"/>
      <w:r w:rsidRPr="009A6B07">
        <w:rPr>
          <w:rFonts w:ascii="PT Astra Serif" w:hAnsi="PT Astra Serif"/>
          <w:szCs w:val="28"/>
        </w:rPr>
        <w:t xml:space="preserve"> жилой застройки;</w:t>
      </w:r>
    </w:p>
    <w:p w:rsidR="009A6B07" w:rsidRPr="009A6B07" w:rsidRDefault="009A6B07" w:rsidP="00C970F2">
      <w:pPr>
        <w:pStyle w:val="S"/>
        <w:numPr>
          <w:ilvl w:val="0"/>
          <w:numId w:val="5"/>
        </w:numPr>
        <w:tabs>
          <w:tab w:val="left" w:pos="1276"/>
        </w:tabs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индивидуальной жилой застройки;</w:t>
      </w:r>
    </w:p>
    <w:p w:rsidR="009A6B07" w:rsidRPr="009A6B07" w:rsidRDefault="009A6B07" w:rsidP="009A6B07">
      <w:pPr>
        <w:pStyle w:val="S"/>
        <w:numPr>
          <w:ilvl w:val="0"/>
          <w:numId w:val="5"/>
        </w:numPr>
        <w:tabs>
          <w:tab w:val="left" w:pos="1276"/>
        </w:tabs>
        <w:spacing w:before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рекреационного назначения;</w:t>
      </w:r>
    </w:p>
    <w:p w:rsidR="009A6B07" w:rsidRPr="009A6B07" w:rsidRDefault="009A6B07" w:rsidP="00C970F2">
      <w:pPr>
        <w:pStyle w:val="S"/>
        <w:numPr>
          <w:ilvl w:val="0"/>
          <w:numId w:val="5"/>
        </w:numPr>
        <w:tabs>
          <w:tab w:val="left" w:pos="1276"/>
        </w:tabs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lastRenderedPageBreak/>
        <w:t>производственного назначения;</w:t>
      </w:r>
    </w:p>
    <w:p w:rsidR="009A6B07" w:rsidRPr="009A6B07" w:rsidRDefault="009A6B07" w:rsidP="00C970F2">
      <w:pPr>
        <w:pStyle w:val="S"/>
        <w:numPr>
          <w:ilvl w:val="0"/>
          <w:numId w:val="5"/>
        </w:numPr>
        <w:tabs>
          <w:tab w:val="left" w:pos="1276"/>
        </w:tabs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улично-дорожной сети.</w:t>
      </w:r>
    </w:p>
    <w:p w:rsidR="009A6B07" w:rsidRPr="009A6B07" w:rsidRDefault="009A6B07" w:rsidP="00C970F2">
      <w:pPr>
        <w:pStyle w:val="S"/>
        <w:tabs>
          <w:tab w:val="left" w:pos="1276"/>
        </w:tabs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i/>
          <w:szCs w:val="28"/>
        </w:rPr>
        <w:t xml:space="preserve">Зона застройки </w:t>
      </w:r>
      <w:proofErr w:type="spellStart"/>
      <w:r w:rsidRPr="009A6B07">
        <w:rPr>
          <w:rFonts w:ascii="PT Astra Serif" w:hAnsi="PT Astra Serif"/>
          <w:i/>
          <w:szCs w:val="28"/>
        </w:rPr>
        <w:t>среднеэтажной</w:t>
      </w:r>
      <w:proofErr w:type="spellEnd"/>
      <w:r w:rsidRPr="009A6B07">
        <w:rPr>
          <w:rFonts w:ascii="PT Astra Serif" w:hAnsi="PT Astra Serif"/>
          <w:i/>
          <w:szCs w:val="28"/>
        </w:rPr>
        <w:t xml:space="preserve"> жилой застройки</w:t>
      </w:r>
      <w:r w:rsidRPr="009A6B07">
        <w:rPr>
          <w:rFonts w:ascii="PT Astra Serif" w:hAnsi="PT Astra Serif"/>
          <w:szCs w:val="28"/>
        </w:rPr>
        <w:t xml:space="preserve"> предусматривает размещение многоэтажных многоквартирных домов (высотой до 8 этажей), обустройство спортивных и детских площадок, площадок для отдыха, размещение объектов обслуживания жилой застройки, коммунального обслуживания, хранение автотранспорта, благоустройство и озеленение территории.</w:t>
      </w:r>
    </w:p>
    <w:p w:rsidR="009A6B07" w:rsidRPr="009A6B07" w:rsidRDefault="009A6B07" w:rsidP="00C970F2">
      <w:pPr>
        <w:pStyle w:val="S"/>
        <w:tabs>
          <w:tab w:val="left" w:pos="1276"/>
        </w:tabs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i/>
          <w:szCs w:val="28"/>
        </w:rPr>
        <w:t>Зона застройки индивидуальной жилой застройки</w:t>
      </w:r>
      <w:r w:rsidRPr="009A6B07">
        <w:rPr>
          <w:rFonts w:ascii="PT Astra Serif" w:hAnsi="PT Astra Serif"/>
          <w:szCs w:val="28"/>
        </w:rPr>
        <w:t xml:space="preserve"> предусматривает размещение индивидуальных и блокированных жилых домов, коммунального обслуживания и благоустройство территории.</w:t>
      </w:r>
    </w:p>
    <w:p w:rsidR="009A6B07" w:rsidRPr="009A6B07" w:rsidRDefault="009A6B07" w:rsidP="00C970F2">
      <w:pPr>
        <w:pStyle w:val="S"/>
        <w:tabs>
          <w:tab w:val="left" w:pos="1276"/>
        </w:tabs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i/>
          <w:szCs w:val="28"/>
        </w:rPr>
        <w:t>Зона объектов производственного назначения</w:t>
      </w:r>
      <w:r w:rsidRPr="009A6B07">
        <w:rPr>
          <w:rFonts w:ascii="PT Astra Serif" w:hAnsi="PT Astra Serif"/>
          <w:szCs w:val="28"/>
        </w:rPr>
        <w:t xml:space="preserve"> предусматривает размещение объектов капитального строительства в целях обеспечения удовлетворения бытовых потребностей человека.</w:t>
      </w:r>
    </w:p>
    <w:p w:rsidR="009A6B07" w:rsidRPr="009A6B07" w:rsidRDefault="009A6B07" w:rsidP="00C970F2">
      <w:pPr>
        <w:pStyle w:val="S"/>
        <w:tabs>
          <w:tab w:val="left" w:pos="1276"/>
        </w:tabs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i/>
          <w:szCs w:val="28"/>
        </w:rPr>
        <w:t>Зона улично-дорожной сети</w:t>
      </w:r>
      <w:r w:rsidRPr="009A6B07">
        <w:rPr>
          <w:rFonts w:ascii="PT Astra Serif" w:hAnsi="PT Astra Serif"/>
          <w:szCs w:val="28"/>
        </w:rPr>
        <w:t xml:space="preserve"> предусматривает размещение объектов улично-дорожной сети: улиц, тротуаров, пешеходных переходов, проездов, коммунальной инфраструктуры, размещение стоянок (парковок) транспортных средств, благоустройство и озеленение территории.</w:t>
      </w:r>
    </w:p>
    <w:p w:rsidR="00C970F2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В проекте планировки на территории жилой застройки допускается размещение объектов инфраструктуры, необходимых для обеспечения </w:t>
      </w:r>
      <w:bookmarkStart w:id="3" w:name="_Toc181357311"/>
      <w:r w:rsidR="00C970F2">
        <w:rPr>
          <w:rFonts w:ascii="PT Astra Serif" w:hAnsi="PT Astra Serif"/>
          <w:szCs w:val="28"/>
        </w:rPr>
        <w:t>комфортного проживания граждан.</w:t>
      </w:r>
    </w:p>
    <w:p w:rsidR="009A6B07" w:rsidRPr="00C970F2" w:rsidRDefault="00C970F2" w:rsidP="00C970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C970F2">
        <w:rPr>
          <w:rFonts w:ascii="PT Astra Serif" w:hAnsi="PT Astra Serif"/>
          <w:b/>
          <w:szCs w:val="28"/>
        </w:rPr>
        <w:t xml:space="preserve">2.2. </w:t>
      </w:r>
      <w:r w:rsidR="009A6B07" w:rsidRPr="00C970F2">
        <w:rPr>
          <w:rFonts w:ascii="PT Astra Serif" w:hAnsi="PT Astra Serif"/>
          <w:b/>
          <w:szCs w:val="28"/>
        </w:rPr>
        <w:t>Плотность и параметры застройки территории</w:t>
      </w:r>
      <w:bookmarkEnd w:id="3"/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proofErr w:type="gramStart"/>
      <w:r w:rsidRPr="009A6B07">
        <w:rPr>
          <w:rFonts w:ascii="PT Astra Serif" w:hAnsi="PT Astra Serif"/>
          <w:szCs w:val="28"/>
        </w:rPr>
        <w:t>Зоны планируемого размещения объектов капитального строительства, а также устанавливаемые в отношении таких зон плотность и параметры застройки территории определены исходя из возможности сочетания в границах элемента планировочной структуры, на земельных участках различных видов деятельности и возможности создания комфортной многофункциональной городской среды на основании видов разрешенного использования земельных участков, установленных Правилами землепользования и застройки на территории города Югорска.</w:t>
      </w:r>
      <w:proofErr w:type="gramEnd"/>
    </w:p>
    <w:p w:rsidR="009A6B07" w:rsidRDefault="009A6B07" w:rsidP="00C970F2">
      <w:pPr>
        <w:keepNext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9A6B07">
        <w:rPr>
          <w:rFonts w:ascii="PT Astra Serif" w:hAnsi="PT Astra Serif"/>
          <w:sz w:val="28"/>
          <w:szCs w:val="28"/>
          <w:lang w:eastAsia="ru-RU"/>
        </w:rPr>
        <w:t xml:space="preserve">Основные параметры застройки территории согласно Правилам землепользования и </w:t>
      </w:r>
      <w:proofErr w:type="gramStart"/>
      <w:r w:rsidRPr="009A6B07">
        <w:rPr>
          <w:rFonts w:ascii="PT Astra Serif" w:hAnsi="PT Astra Serif"/>
          <w:sz w:val="28"/>
          <w:szCs w:val="28"/>
          <w:lang w:eastAsia="ru-RU"/>
        </w:rPr>
        <w:t>застройки города</w:t>
      </w:r>
      <w:proofErr w:type="gramEnd"/>
      <w:r w:rsidRPr="009A6B07">
        <w:rPr>
          <w:rFonts w:ascii="PT Astra Serif" w:hAnsi="PT Astra Serif"/>
          <w:sz w:val="28"/>
          <w:szCs w:val="28"/>
          <w:lang w:eastAsia="ru-RU"/>
        </w:rPr>
        <w:t xml:space="preserve"> Югорска</w:t>
      </w:r>
      <w:r w:rsidR="00C970F2">
        <w:rPr>
          <w:rFonts w:ascii="PT Astra Serif" w:hAnsi="PT Astra Serif"/>
          <w:sz w:val="28"/>
          <w:szCs w:val="28"/>
          <w:lang w:eastAsia="ru-RU"/>
        </w:rPr>
        <w:t xml:space="preserve"> представлены в таблице 1.</w:t>
      </w:r>
    </w:p>
    <w:p w:rsidR="00C970F2" w:rsidRPr="009A6B07" w:rsidRDefault="00C970F2" w:rsidP="00C970F2">
      <w:pPr>
        <w:keepNext/>
        <w:spacing w:line="276" w:lineRule="auto"/>
        <w:ind w:firstLine="709"/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3447"/>
        <w:gridCol w:w="6123"/>
      </w:tblGrid>
      <w:tr w:rsidR="009A6B07" w:rsidRPr="009A6B07" w:rsidTr="009A6B07">
        <w:trPr>
          <w:trHeight w:val="909"/>
          <w:tblHeader/>
        </w:trPr>
        <w:tc>
          <w:tcPr>
            <w:tcW w:w="1801" w:type="pct"/>
            <w:shd w:val="clear" w:color="auto" w:fill="FFFFFF"/>
          </w:tcPr>
          <w:p w:rsidR="009A6B07" w:rsidRPr="009A6B07" w:rsidRDefault="009A6B07" w:rsidP="00C970F2">
            <w:pPr>
              <w:spacing w:after="240" w:line="276" w:lineRule="auto"/>
              <w:jc w:val="both"/>
              <w:rPr>
                <w:rFonts w:ascii="PT Astra Serif" w:hAnsi="PT Astra Serif"/>
                <w:iCs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3199" w:type="pct"/>
            <w:shd w:val="clear" w:color="auto" w:fill="FFFFFF"/>
          </w:tcPr>
          <w:p w:rsidR="009A6B07" w:rsidRPr="009A6B07" w:rsidRDefault="009A6B07" w:rsidP="00C970F2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240" w:line="276" w:lineRule="auto"/>
              <w:jc w:val="both"/>
              <w:rPr>
                <w:rFonts w:ascii="PT Astra Serif" w:hAnsi="PT Astra Serif"/>
                <w:iCs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iCs/>
                <w:sz w:val="28"/>
                <w:szCs w:val="28"/>
                <w:lang w:eastAsia="ru-RU"/>
              </w:rPr>
              <w:t>Характеристика зоны планируемого размещения объектов капитального строительства</w:t>
            </w:r>
          </w:p>
        </w:tc>
      </w:tr>
      <w:tr w:rsidR="009A6B07" w:rsidRPr="009A6B07" w:rsidTr="009A6B07">
        <w:trPr>
          <w:trHeight w:val="283"/>
        </w:trPr>
        <w:tc>
          <w:tcPr>
            <w:tcW w:w="1801" w:type="pct"/>
            <w:shd w:val="clear" w:color="auto" w:fill="FFFFFF"/>
          </w:tcPr>
          <w:p w:rsidR="009A6B07" w:rsidRPr="009A6B07" w:rsidRDefault="009A6B07" w:rsidP="00C970F2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240"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proofErr w:type="spellStart"/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t>Среднеэтажная</w:t>
            </w:r>
            <w:proofErr w:type="spellEnd"/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жилая </w:t>
            </w:r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застройка</w:t>
            </w:r>
          </w:p>
        </w:tc>
        <w:tc>
          <w:tcPr>
            <w:tcW w:w="3199" w:type="pct"/>
            <w:shd w:val="clear" w:color="auto" w:fill="FFFFFF"/>
          </w:tcPr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proofErr w:type="spellStart"/>
            <w:r w:rsidRPr="009A6B07">
              <w:rPr>
                <w:rFonts w:ascii="PT Astra Serif" w:hAnsi="PT Astra Serif"/>
                <w:szCs w:val="28"/>
              </w:rPr>
              <w:lastRenderedPageBreak/>
              <w:t>Среднеэтажная</w:t>
            </w:r>
            <w:proofErr w:type="spellEnd"/>
            <w:r w:rsidRPr="009A6B07">
              <w:rPr>
                <w:rFonts w:ascii="PT Astra Serif" w:hAnsi="PT Astra Serif"/>
                <w:szCs w:val="28"/>
              </w:rPr>
              <w:t xml:space="preserve"> застройка: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lastRenderedPageBreak/>
              <w:t xml:space="preserve">Минимальная площадь земельного участка – принимается из расчета 30 кв. м на квартиру. Площадь земельного участка рассчитывается без площади </w:t>
            </w:r>
            <w:proofErr w:type="gramStart"/>
            <w:r w:rsidRPr="009A6B07">
              <w:rPr>
                <w:rFonts w:ascii="PT Astra Serif" w:hAnsi="PT Astra Serif"/>
                <w:szCs w:val="28"/>
              </w:rPr>
              <w:t>застройки жилого дома</w:t>
            </w:r>
            <w:proofErr w:type="gramEnd"/>
            <w:r w:rsidRPr="009A6B07">
              <w:rPr>
                <w:rFonts w:ascii="PT Astra Serif" w:hAnsi="PT Astra Serif"/>
                <w:szCs w:val="28"/>
              </w:rPr>
              <w:t>.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Максимальная площадь земельного участка – не подлежит установлению настоящими Правилами.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 xml:space="preserve">Минимальный отступ от границ красных линий – 6 м, от границ земельного участка – не подлежит установлению настоящими Правилами 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Ми</w:t>
            </w:r>
            <w:r w:rsidR="00C970F2">
              <w:rPr>
                <w:rFonts w:ascii="PT Astra Serif" w:hAnsi="PT Astra Serif"/>
                <w:szCs w:val="28"/>
              </w:rPr>
              <w:t>нимальное количество этажей – 5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</w:t>
            </w:r>
            <w:r w:rsidR="00C970F2">
              <w:rPr>
                <w:rFonts w:ascii="PT Astra Serif" w:hAnsi="PT Astra Serif"/>
                <w:szCs w:val="28"/>
              </w:rPr>
              <w:t>симальное количество этажей – 8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Максимальный процент застройки: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а</w:t>
            </w:r>
            <w:r w:rsidR="00C970F2">
              <w:rPr>
                <w:rFonts w:ascii="PT Astra Serif" w:hAnsi="PT Astra Serif"/>
                <w:szCs w:val="28"/>
              </w:rPr>
              <w:t>) при новом строительстве – 40%</w:t>
            </w:r>
          </w:p>
          <w:p w:rsidR="009A6B07" w:rsidRPr="009A6B07" w:rsidRDefault="00C970F2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б) при реконструкции – 60%</w:t>
            </w:r>
          </w:p>
        </w:tc>
      </w:tr>
      <w:tr w:rsidR="009A6B07" w:rsidRPr="009A6B07" w:rsidTr="009A6B07">
        <w:trPr>
          <w:trHeight w:val="283"/>
        </w:trPr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after="240"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lastRenderedPageBreak/>
              <w:t>Индивидуальной жилой застройки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 xml:space="preserve">Минимальная площадь земельного участка – принимается из расчета 30 кв. м на квартиру. Площадь земельного участка рассчитывается без площади </w:t>
            </w:r>
            <w:proofErr w:type="gramStart"/>
            <w:r w:rsidRPr="009A6B07">
              <w:rPr>
                <w:rFonts w:ascii="PT Astra Serif" w:hAnsi="PT Astra Serif"/>
                <w:szCs w:val="28"/>
              </w:rPr>
              <w:t>застройки жилого дома</w:t>
            </w:r>
            <w:proofErr w:type="gramEnd"/>
            <w:r w:rsidRPr="009A6B07">
              <w:rPr>
                <w:rFonts w:ascii="PT Astra Serif" w:hAnsi="PT Astra Serif"/>
                <w:szCs w:val="28"/>
              </w:rPr>
              <w:t>.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Максимальная площадь земельного участка – не подлежит установлению настоящими Правилами.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Минимальный отступ от границ красных линий – 6 м, от границ земельного участка – не подлежит установлению настоящими Правилами.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</w:t>
            </w:r>
            <w:r w:rsidR="00C970F2">
              <w:rPr>
                <w:rFonts w:ascii="PT Astra Serif" w:hAnsi="PT Astra Serif"/>
                <w:szCs w:val="28"/>
              </w:rPr>
              <w:t>симальное количество этажей – 3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Ми</w:t>
            </w:r>
            <w:r w:rsidR="00C970F2">
              <w:rPr>
                <w:rFonts w:ascii="PT Astra Serif" w:hAnsi="PT Astra Serif"/>
                <w:szCs w:val="28"/>
              </w:rPr>
              <w:t>нимальное количество этажей – 1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Максимальный процент застройки:</w:t>
            </w:r>
          </w:p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а) при новом строительс</w:t>
            </w:r>
            <w:r w:rsidR="00C970F2">
              <w:rPr>
                <w:rFonts w:ascii="PT Astra Serif" w:hAnsi="PT Astra Serif"/>
                <w:szCs w:val="28"/>
              </w:rPr>
              <w:t>тве – 40%</w:t>
            </w:r>
          </w:p>
          <w:p w:rsidR="009A6B07" w:rsidRPr="009A6B07" w:rsidRDefault="00C970F2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б) при реконструкции – 60%</w:t>
            </w:r>
          </w:p>
        </w:tc>
      </w:tr>
      <w:tr w:rsidR="009A6B07" w:rsidRPr="009A6B07" w:rsidTr="009A6B07">
        <w:trPr>
          <w:trHeight w:val="283"/>
        </w:trPr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t>Производственного назначения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pStyle w:val="S"/>
              <w:spacing w:before="0" w:after="0" w:line="276" w:lineRule="auto"/>
              <w:ind w:firstLine="0"/>
              <w:rPr>
                <w:rFonts w:ascii="PT Astra Serif" w:hAnsi="PT Astra Serif"/>
                <w:szCs w:val="28"/>
              </w:rPr>
            </w:pPr>
            <w:r w:rsidRPr="009A6B07">
              <w:rPr>
                <w:rFonts w:ascii="PT Astra Serif" w:hAnsi="PT Astra Serif"/>
                <w:szCs w:val="28"/>
              </w:rPr>
              <w:t>Параметры застройки не подлежат установлению настоящими Правилами.</w:t>
            </w:r>
          </w:p>
        </w:tc>
      </w:tr>
      <w:tr w:rsidR="009A6B07" w:rsidRPr="009A6B07" w:rsidTr="009A6B07">
        <w:trPr>
          <w:trHeight w:val="283"/>
        </w:trPr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tabs>
                <w:tab w:val="left" w:pos="540"/>
                <w:tab w:val="left" w:pos="900"/>
                <w:tab w:val="left" w:pos="1080"/>
                <w:tab w:val="left" w:pos="1260"/>
              </w:tabs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sz w:val="28"/>
                <w:szCs w:val="28"/>
                <w:lang w:eastAsia="ru-RU"/>
              </w:rPr>
              <w:t>Улично-дорожной сети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B07" w:rsidRPr="009A6B07" w:rsidRDefault="009A6B07" w:rsidP="00C970F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iCs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iCs/>
                <w:sz w:val="28"/>
                <w:szCs w:val="28"/>
                <w:lang w:eastAsia="ru-RU"/>
              </w:rPr>
              <w:t xml:space="preserve">Параметры застройки не подлежат </w:t>
            </w:r>
            <w:r w:rsidRPr="009A6B07">
              <w:rPr>
                <w:rFonts w:ascii="PT Astra Serif" w:hAnsi="PT Astra Serif"/>
                <w:iCs/>
                <w:sz w:val="28"/>
                <w:szCs w:val="28"/>
                <w:lang w:eastAsia="ru-RU"/>
              </w:rPr>
              <w:lastRenderedPageBreak/>
              <w:t>установлению настоящими Правилами.</w:t>
            </w:r>
          </w:p>
        </w:tc>
      </w:tr>
    </w:tbl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lastRenderedPageBreak/>
        <w:t>С учетом градостроительных регламентов, указанных территориальных зон, проектом планировки территории предусматривается следующее развитие территории проектирования:</w:t>
      </w:r>
    </w:p>
    <w:p w:rsidR="009A6B07" w:rsidRPr="009A6B07" w:rsidRDefault="009A6B07" w:rsidP="00C970F2">
      <w:pPr>
        <w:pStyle w:val="S"/>
        <w:numPr>
          <w:ilvl w:val="0"/>
          <w:numId w:val="6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сохранение части существующей жилой застройки;</w:t>
      </w:r>
    </w:p>
    <w:p w:rsidR="009A6B07" w:rsidRPr="009A6B07" w:rsidRDefault="009A6B07" w:rsidP="00C970F2">
      <w:pPr>
        <w:pStyle w:val="S"/>
        <w:numPr>
          <w:ilvl w:val="0"/>
          <w:numId w:val="6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строительство 11 многоквартирных жилых домов;</w:t>
      </w:r>
    </w:p>
    <w:p w:rsidR="009A6B07" w:rsidRPr="009A6B07" w:rsidRDefault="009A6B07" w:rsidP="00C970F2">
      <w:pPr>
        <w:pStyle w:val="S"/>
        <w:numPr>
          <w:ilvl w:val="0"/>
          <w:numId w:val="6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строительство общественно-делового центра;</w:t>
      </w:r>
    </w:p>
    <w:p w:rsidR="009A6B07" w:rsidRPr="009A6B07" w:rsidRDefault="009A6B07" w:rsidP="00C970F2">
      <w:pPr>
        <w:pStyle w:val="S"/>
        <w:numPr>
          <w:ilvl w:val="0"/>
          <w:numId w:val="6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строительство объекта торговли;</w:t>
      </w:r>
    </w:p>
    <w:p w:rsidR="009A6B07" w:rsidRPr="009A6B07" w:rsidRDefault="009A6B07" w:rsidP="00C970F2">
      <w:pPr>
        <w:pStyle w:val="S"/>
        <w:numPr>
          <w:ilvl w:val="0"/>
          <w:numId w:val="6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строительство и реконструкция инженерно-технических объектов, сооружений и коммуникаций, предназначенных для обслуживания проектируемых зданий.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Территория проектирования расположена в границах 15 микрорайона общей площадью – 42,8 га, в красных линиях – 37,8 га.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Расчетное количество проживающих в границах проектирования – 3897 чел., в том числе 585 человек, проживающих в аварийных домах, требующих переселения.</w:t>
      </w:r>
    </w:p>
    <w:p w:rsidR="00C970F2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Интенсивность использования территории характеризуется плотностью застройки, которая измеряется суммарной поэтажной площадью застройки наземной части зданий и сооружений в габаритах наружных стен, приходящаяся на единицу территории. В результате реализации планировочных решений коэффициент плотности застройки проектируемой территории составляет для малоэтажной застройки</w:t>
      </w:r>
      <w:bookmarkStart w:id="4" w:name="_Toc181357312"/>
      <w:r w:rsidR="00C970F2">
        <w:rPr>
          <w:rFonts w:ascii="PT Astra Serif" w:hAnsi="PT Astra Serif"/>
          <w:szCs w:val="28"/>
        </w:rPr>
        <w:t xml:space="preserve"> 0,35, для </w:t>
      </w:r>
      <w:proofErr w:type="spellStart"/>
      <w:r w:rsidR="00C970F2">
        <w:rPr>
          <w:rFonts w:ascii="PT Astra Serif" w:hAnsi="PT Astra Serif"/>
          <w:szCs w:val="28"/>
        </w:rPr>
        <w:t>среднеэтажной</w:t>
      </w:r>
      <w:proofErr w:type="spellEnd"/>
      <w:r w:rsidR="00C970F2">
        <w:rPr>
          <w:rFonts w:ascii="PT Astra Serif" w:hAnsi="PT Astra Serif"/>
          <w:szCs w:val="28"/>
        </w:rPr>
        <w:t xml:space="preserve"> – 0,2.</w:t>
      </w:r>
    </w:p>
    <w:p w:rsidR="00C970F2" w:rsidRPr="00C970F2" w:rsidRDefault="00C970F2" w:rsidP="00C970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C970F2">
        <w:rPr>
          <w:rFonts w:ascii="PT Astra Serif" w:hAnsi="PT Astra Serif"/>
          <w:b/>
          <w:szCs w:val="28"/>
        </w:rPr>
        <w:t xml:space="preserve">2.3. </w:t>
      </w:r>
      <w:r w:rsidR="009A6B07" w:rsidRPr="00C970F2">
        <w:rPr>
          <w:rFonts w:ascii="PT Astra Serif" w:hAnsi="PT Astra Serif"/>
          <w:b/>
          <w:szCs w:val="28"/>
        </w:rPr>
        <w:t>Характеристика объектов капитального строительства</w:t>
      </w:r>
      <w:bookmarkStart w:id="5" w:name="_Toc181357313"/>
      <w:bookmarkEnd w:id="4"/>
    </w:p>
    <w:p w:rsidR="009A6B07" w:rsidRPr="00673EF2" w:rsidRDefault="00C970F2" w:rsidP="00C970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t xml:space="preserve">2.3.1. </w:t>
      </w:r>
      <w:r w:rsidR="009A6B07" w:rsidRPr="00673EF2">
        <w:rPr>
          <w:rFonts w:ascii="PT Astra Serif" w:hAnsi="PT Astra Serif"/>
          <w:b/>
          <w:szCs w:val="28"/>
        </w:rPr>
        <w:t>Объекты жилого назначения</w:t>
      </w:r>
      <w:bookmarkEnd w:id="5"/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В границах проектирования предусматривается развитие </w:t>
      </w:r>
      <w:proofErr w:type="spellStart"/>
      <w:r w:rsidRPr="009A6B07">
        <w:rPr>
          <w:rFonts w:ascii="PT Astra Serif" w:hAnsi="PT Astra Serif"/>
          <w:szCs w:val="28"/>
        </w:rPr>
        <w:t>среднеэтажного</w:t>
      </w:r>
      <w:proofErr w:type="spellEnd"/>
      <w:r w:rsidRPr="009A6B07">
        <w:rPr>
          <w:rFonts w:ascii="PT Astra Serif" w:hAnsi="PT Astra Serif"/>
          <w:szCs w:val="28"/>
        </w:rPr>
        <w:t xml:space="preserve"> жилищного строительства: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 – строительство 11 многоквартирных жилых домов этажностью 5–8 этажей, общей площадью жилого фонда 67937 м</w:t>
      </w:r>
      <w:proofErr w:type="gramStart"/>
      <w:r w:rsidRPr="009A6B07">
        <w:rPr>
          <w:rFonts w:ascii="PT Astra Serif" w:hAnsi="PT Astra Serif"/>
          <w:szCs w:val="28"/>
          <w:vertAlign w:val="superscript"/>
        </w:rPr>
        <w:t>2</w:t>
      </w:r>
      <w:proofErr w:type="gramEnd"/>
      <w:r w:rsidRPr="009A6B07">
        <w:rPr>
          <w:rFonts w:ascii="PT Astra Serif" w:hAnsi="PT Astra Serif"/>
          <w:szCs w:val="28"/>
        </w:rPr>
        <w:t>.</w:t>
      </w:r>
    </w:p>
    <w:p w:rsidR="009A6B07" w:rsidRPr="009A6B07" w:rsidRDefault="009A6B07" w:rsidP="00C970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Расчетное количество проживающих в границах проектирования – 1477 чел., в том числе 585 человек, проживающих в аварийных домах, требующих переселения. Численность населения в проектируемой жилой застройке составит 2420 человек.</w:t>
      </w:r>
    </w:p>
    <w:p w:rsidR="00673EF2" w:rsidRDefault="009A6B07" w:rsidP="00673EF2">
      <w:pPr>
        <w:pStyle w:val="S"/>
        <w:spacing w:before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Численность населения ориентировочно составит – 3897 человек.</w:t>
      </w:r>
    </w:p>
    <w:p w:rsidR="009A6B07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lastRenderedPageBreak/>
        <w:t>2.3.2.</w:t>
      </w:r>
      <w:r w:rsidR="009A6B07" w:rsidRPr="00673EF2">
        <w:rPr>
          <w:rFonts w:ascii="PT Astra Serif" w:hAnsi="PT Astra Serif"/>
          <w:b/>
          <w:szCs w:val="28"/>
        </w:rPr>
        <w:t xml:space="preserve"> </w:t>
      </w:r>
      <w:bookmarkStart w:id="6" w:name="_Toc181357314"/>
      <w:r w:rsidR="009A6B07" w:rsidRPr="00673EF2">
        <w:rPr>
          <w:rFonts w:ascii="PT Astra Serif" w:hAnsi="PT Astra Serif"/>
          <w:b/>
          <w:szCs w:val="28"/>
        </w:rPr>
        <w:t>Объекты производственного назначения</w:t>
      </w:r>
      <w:bookmarkEnd w:id="6"/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Проектные решения проекта планировки территории не предусматривают размещение объекто</w:t>
      </w:r>
      <w:r w:rsidR="00673EF2">
        <w:rPr>
          <w:rFonts w:ascii="PT Astra Serif" w:hAnsi="PT Astra Serif"/>
          <w:szCs w:val="28"/>
        </w:rPr>
        <w:t>в производственного назначения.</w:t>
      </w:r>
    </w:p>
    <w:p w:rsid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t>2.3.3.</w:t>
      </w:r>
      <w:r w:rsidR="009A6B07" w:rsidRPr="00673EF2">
        <w:rPr>
          <w:rFonts w:ascii="PT Astra Serif" w:hAnsi="PT Astra Serif"/>
          <w:b/>
          <w:szCs w:val="28"/>
        </w:rPr>
        <w:t xml:space="preserve"> </w:t>
      </w:r>
      <w:bookmarkStart w:id="7" w:name="_Toc181357315"/>
      <w:r w:rsidR="009A6B07" w:rsidRPr="00673EF2">
        <w:rPr>
          <w:rFonts w:ascii="PT Astra Serif" w:hAnsi="PT Astra Serif"/>
          <w:b/>
          <w:szCs w:val="28"/>
        </w:rPr>
        <w:t>Объекты общественно-делового назначения</w:t>
      </w:r>
      <w:bookmarkEnd w:id="7"/>
    </w:p>
    <w:p w:rsidR="00673EF2" w:rsidRP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9A6B07">
        <w:rPr>
          <w:rFonts w:ascii="PT Astra Serif" w:hAnsi="PT Astra Serif"/>
          <w:szCs w:val="28"/>
        </w:rPr>
        <w:t>В границах проектирования предусматривается развитие о</w:t>
      </w:r>
      <w:r w:rsidR="00673EF2">
        <w:rPr>
          <w:rFonts w:ascii="PT Astra Serif" w:hAnsi="PT Astra Serif"/>
          <w:szCs w:val="28"/>
        </w:rPr>
        <w:t>бщественно-делового назначения, представлены в таблице 2 та</w:t>
      </w:r>
      <w:r w:rsidRPr="009A6B07">
        <w:rPr>
          <w:rFonts w:ascii="PT Astra Serif" w:hAnsi="PT Astra Serif"/>
          <w:szCs w:val="28"/>
        </w:rPr>
        <w:t>блиц</w:t>
      </w:r>
      <w:r w:rsidR="00673EF2">
        <w:rPr>
          <w:rFonts w:ascii="PT Astra Serif" w:hAnsi="PT Astra Serif"/>
          <w:szCs w:val="28"/>
        </w:rPr>
        <w:t>е</w:t>
      </w:r>
      <w:r w:rsidRPr="009A6B07">
        <w:rPr>
          <w:rFonts w:ascii="PT Astra Serif" w:hAnsi="PT Astra Serif"/>
          <w:szCs w:val="28"/>
        </w:rPr>
        <w:t xml:space="preserve"> </w:t>
      </w:r>
      <w:r w:rsidR="00673EF2">
        <w:rPr>
          <w:rFonts w:ascii="PT Astra Serif" w:hAnsi="PT Astra Serif"/>
          <w:szCs w:val="28"/>
        </w:rPr>
        <w:t>2</w:t>
      </w:r>
      <w:bookmarkStart w:id="8" w:name="_Toc181357316"/>
      <w:r w:rsidR="00673EF2" w:rsidRPr="00673EF2">
        <w:rPr>
          <w:rFonts w:ascii="PT Astra Serif" w:hAnsi="PT Astra Serif"/>
          <w:szCs w:val="28"/>
        </w:rPr>
        <w:t xml:space="preserve"> </w:t>
      </w:r>
      <w:bookmarkEnd w:id="8"/>
    </w:p>
    <w:tbl>
      <w:tblPr>
        <w:tblW w:w="9185" w:type="dxa"/>
        <w:jc w:val="center"/>
        <w:tblLook w:val="04A0" w:firstRow="1" w:lastRow="0" w:firstColumn="1" w:lastColumn="0" w:noHBand="0" w:noVBand="1"/>
      </w:tblPr>
      <w:tblGrid>
        <w:gridCol w:w="594"/>
        <w:gridCol w:w="5595"/>
        <w:gridCol w:w="1506"/>
        <w:gridCol w:w="1490"/>
      </w:tblGrid>
      <w:tr w:rsidR="009A6B07" w:rsidRPr="009A6B07" w:rsidTr="009A6B07">
        <w:trPr>
          <w:trHeight w:val="983"/>
          <w:tblHeader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B07" w:rsidRPr="009A6B07" w:rsidRDefault="009A6B07" w:rsidP="00B90FB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gramStart"/>
            <w:r w:rsidRPr="009A6B07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9A6B07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B90FB9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Объект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B90FB9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Этажность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B90FB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Общая</w:t>
            </w:r>
          </w:p>
          <w:p w:rsidR="009A6B07" w:rsidRPr="009A6B07" w:rsidRDefault="009A6B07" w:rsidP="00B90FB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площадь, м</w:t>
            </w:r>
            <w:proofErr w:type="gramStart"/>
            <w:r w:rsidRPr="009A6B07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9A6B07" w:rsidRPr="009A6B07" w:rsidTr="009A6B07">
        <w:trPr>
          <w:trHeight w:val="109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B07" w:rsidRPr="009A6B07" w:rsidRDefault="009A6B07" w:rsidP="00673EF2">
            <w:pPr>
              <w:numPr>
                <w:ilvl w:val="0"/>
                <w:numId w:val="8"/>
              </w:numPr>
              <w:suppressAutoHyphens w:val="0"/>
              <w:spacing w:line="276" w:lineRule="auto"/>
              <w:ind w:left="0" w:firstLine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Общественно-деловой центр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480</w:t>
            </w:r>
          </w:p>
        </w:tc>
      </w:tr>
      <w:tr w:rsidR="009A6B07" w:rsidRPr="009A6B07" w:rsidTr="009A6B07">
        <w:trPr>
          <w:trHeight w:val="109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B07" w:rsidRPr="009A6B07" w:rsidRDefault="009A6B07" w:rsidP="00673EF2">
            <w:pPr>
              <w:numPr>
                <w:ilvl w:val="0"/>
                <w:numId w:val="8"/>
              </w:numPr>
              <w:suppressAutoHyphens w:val="0"/>
              <w:spacing w:line="276" w:lineRule="auto"/>
              <w:ind w:left="0" w:firstLine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 xml:space="preserve">Объект торговли 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535</w:t>
            </w:r>
          </w:p>
        </w:tc>
      </w:tr>
      <w:tr w:rsidR="009A6B07" w:rsidRPr="009A6B07" w:rsidTr="009A6B07">
        <w:trPr>
          <w:trHeight w:val="27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  <w:lang w:eastAsia="ru-RU"/>
              </w:rPr>
            </w:pPr>
            <w:r w:rsidRPr="009A6B07">
              <w:rPr>
                <w:rFonts w:ascii="PT Astra Serif" w:hAnsi="PT Astra Serif"/>
                <w:color w:val="000000"/>
                <w:sz w:val="28"/>
                <w:szCs w:val="28"/>
                <w:lang w:eastAsia="ru-RU"/>
              </w:rPr>
              <w:t>Итого: 1 объект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B07" w:rsidRPr="009A6B07" w:rsidRDefault="009A6B07" w:rsidP="00673EF2">
            <w:pPr>
              <w:spacing w:line="276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A6B07">
              <w:rPr>
                <w:rFonts w:ascii="PT Astra Serif" w:hAnsi="PT Astra Serif"/>
                <w:sz w:val="28"/>
                <w:szCs w:val="28"/>
              </w:rPr>
              <w:t>1015</w:t>
            </w:r>
          </w:p>
        </w:tc>
      </w:tr>
    </w:tbl>
    <w:p w:rsidR="00673EF2" w:rsidRPr="00673EF2" w:rsidRDefault="00673EF2" w:rsidP="009A6B07">
      <w:pPr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73EF2">
        <w:rPr>
          <w:rFonts w:ascii="PT Astra Serif" w:hAnsi="PT Astra Serif"/>
          <w:b/>
          <w:sz w:val="28"/>
          <w:szCs w:val="28"/>
        </w:rPr>
        <w:t>2.3.4. Объекты социальной инфраструктуры</w:t>
      </w:r>
    </w:p>
    <w:p w:rsidR="00673EF2" w:rsidRDefault="009A6B07" w:rsidP="00673EF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A6B07">
        <w:rPr>
          <w:rFonts w:ascii="PT Astra Serif" w:hAnsi="PT Astra Serif"/>
          <w:sz w:val="28"/>
          <w:szCs w:val="28"/>
        </w:rPr>
        <w:t>Проектные решения проекта планировки территории не предусматривают размещение объекто</w:t>
      </w:r>
      <w:bookmarkStart w:id="9" w:name="_Toc181357317"/>
      <w:r w:rsidR="00673EF2">
        <w:rPr>
          <w:rFonts w:ascii="PT Astra Serif" w:hAnsi="PT Astra Serif"/>
          <w:sz w:val="28"/>
          <w:szCs w:val="28"/>
        </w:rPr>
        <w:t>в производственного назначения.</w:t>
      </w:r>
    </w:p>
    <w:p w:rsidR="009A6B07" w:rsidRPr="00673EF2" w:rsidRDefault="00673EF2" w:rsidP="00673EF2">
      <w:pPr>
        <w:spacing w:line="276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73EF2">
        <w:rPr>
          <w:rFonts w:ascii="PT Astra Serif" w:hAnsi="PT Astra Serif"/>
          <w:b/>
          <w:sz w:val="28"/>
          <w:szCs w:val="28"/>
        </w:rPr>
        <w:t xml:space="preserve">2.3.5. </w:t>
      </w:r>
      <w:r w:rsidR="009A6B07" w:rsidRPr="00673EF2">
        <w:rPr>
          <w:rFonts w:ascii="PT Astra Serif" w:hAnsi="PT Astra Serif"/>
          <w:b/>
          <w:sz w:val="28"/>
          <w:szCs w:val="28"/>
        </w:rPr>
        <w:t>Объекты иного назначения</w:t>
      </w:r>
      <w:bookmarkEnd w:id="9"/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  <w:lang w:eastAsia="ar-SA"/>
        </w:rPr>
      </w:pPr>
      <w:r w:rsidRPr="009A6B07">
        <w:rPr>
          <w:rFonts w:ascii="PT Astra Serif" w:hAnsi="PT Astra Serif"/>
          <w:szCs w:val="28"/>
          <w:lang w:eastAsia="ar-SA"/>
        </w:rPr>
        <w:t>Проектные решения проекта планировки территории не предусматривают размещение объектов иного назначения.</w:t>
      </w:r>
      <w:bookmarkStart w:id="10" w:name="_Toc181357318"/>
    </w:p>
    <w:p w:rsidR="00673EF2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  <w:lang w:eastAsia="ar-SA"/>
        </w:rPr>
        <w:t xml:space="preserve">2.3.6. </w:t>
      </w:r>
      <w:r w:rsidR="009A6B07" w:rsidRPr="00673EF2">
        <w:rPr>
          <w:rFonts w:ascii="PT Astra Serif" w:hAnsi="PT Astra Serif"/>
          <w:b/>
          <w:szCs w:val="28"/>
        </w:rPr>
        <w:t>Объекты коммунальной инфраструктуры</w:t>
      </w:r>
      <w:bookmarkStart w:id="11" w:name="_Toc181357319"/>
      <w:bookmarkEnd w:id="10"/>
    </w:p>
    <w:p w:rsidR="009A6B07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  <w:lang w:eastAsia="ar-SA"/>
        </w:rPr>
      </w:pPr>
      <w:r w:rsidRPr="00673EF2">
        <w:rPr>
          <w:rFonts w:ascii="PT Astra Serif" w:hAnsi="PT Astra Serif"/>
          <w:b/>
          <w:szCs w:val="28"/>
        </w:rPr>
        <w:t>2.3.6.1.</w:t>
      </w:r>
      <w:r w:rsidR="009A6B07" w:rsidRPr="00673EF2">
        <w:rPr>
          <w:rFonts w:ascii="PT Astra Serif" w:hAnsi="PT Astra Serif"/>
          <w:b/>
          <w:szCs w:val="28"/>
        </w:rPr>
        <w:t>Водоснабжение</w:t>
      </w:r>
      <w:bookmarkEnd w:id="11"/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Проектом планировки территории предусматриваются следующие направления </w:t>
      </w:r>
      <w:r w:rsidR="00673EF2">
        <w:rPr>
          <w:rFonts w:ascii="PT Astra Serif" w:hAnsi="PT Astra Serif"/>
          <w:szCs w:val="28"/>
        </w:rPr>
        <w:t>развития системы водоснабжения:</w:t>
      </w:r>
    </w:p>
    <w:p w:rsid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9A6B07" w:rsidRPr="009A6B07">
        <w:rPr>
          <w:rFonts w:ascii="PT Astra Serif" w:hAnsi="PT Astra Serif"/>
          <w:szCs w:val="28"/>
        </w:rPr>
        <w:t>реконструкция и строительство новых сетей водоснабжения на территориях общего пользования для обеспечения холодным водоснабжением потребителей, протяженностью 0,8 км (уточняется на даль</w:t>
      </w:r>
      <w:r>
        <w:rPr>
          <w:rFonts w:ascii="PT Astra Serif" w:hAnsi="PT Astra Serif"/>
          <w:szCs w:val="28"/>
        </w:rPr>
        <w:t>нейших стадиях проектирования);</w:t>
      </w:r>
    </w:p>
    <w:p w:rsidR="009A6B07" w:rsidRPr="009A6B07" w:rsidRDefault="00673EF2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9A6B07" w:rsidRPr="009A6B07">
        <w:rPr>
          <w:rFonts w:ascii="PT Astra Serif" w:hAnsi="PT Astra Serif"/>
          <w:szCs w:val="28"/>
        </w:rPr>
        <w:t>обеспечение централизованным водоснабжением планируемых многоквартирных жилых домов и объектов общественного назначения.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границах территории проектирования предлагается городская объединенная хозяйственно-питьевая и противопожарная система водоснабжения. Водоснабжение проектируемой многоквартирной жилой застройки предполагается от существующей системы водоснабжения.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Глубина заложения труб должна быть на 0,5 м больше расчетной глубины проникания в грунт нулевой температуры согласно СП 31.13330.2012. «Водоснабжение. Наружные сети и сооружения. Актуализированная редакция СНиП 2.04.02-84*» (далее также – СП 31.13330.2012).</w:t>
      </w:r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  <w:lang w:eastAsia="en-US"/>
        </w:rPr>
        <w:t>Ориентировочный</w:t>
      </w:r>
      <w:r w:rsidRPr="009A6B07">
        <w:rPr>
          <w:rFonts w:ascii="PT Astra Serif" w:hAnsi="PT Astra Serif"/>
          <w:szCs w:val="28"/>
        </w:rPr>
        <w:t xml:space="preserve"> суточный объем расхода воды на 3897 человек составляет 760,0 тыс. </w:t>
      </w:r>
      <w:r w:rsidRPr="009A6B07">
        <w:rPr>
          <w:rFonts w:ascii="PT Astra Serif" w:hAnsi="PT Astra Serif"/>
          <w:bCs/>
          <w:szCs w:val="28"/>
        </w:rPr>
        <w:t>м</w:t>
      </w:r>
      <w:r w:rsidRPr="009A6B07">
        <w:rPr>
          <w:rFonts w:ascii="PT Astra Serif" w:hAnsi="PT Astra Serif"/>
          <w:bCs/>
          <w:szCs w:val="28"/>
          <w:vertAlign w:val="superscript"/>
        </w:rPr>
        <w:t>3</w:t>
      </w:r>
      <w:r w:rsidRPr="009A6B07">
        <w:rPr>
          <w:rFonts w:ascii="PT Astra Serif" w:hAnsi="PT Astra Serif"/>
          <w:szCs w:val="28"/>
        </w:rPr>
        <w:t>, максимальный суточный объем – 857,3 м</w:t>
      </w:r>
      <w:r w:rsidRPr="009A6B07">
        <w:rPr>
          <w:rFonts w:ascii="PT Astra Serif" w:hAnsi="PT Astra Serif"/>
          <w:szCs w:val="28"/>
          <w:vertAlign w:val="superscript"/>
        </w:rPr>
        <w:t>3</w:t>
      </w:r>
      <w:r w:rsidRPr="009A6B07">
        <w:rPr>
          <w:rFonts w:ascii="PT Astra Serif" w:hAnsi="PT Astra Serif"/>
          <w:szCs w:val="28"/>
        </w:rPr>
        <w:t>/</w:t>
      </w:r>
      <w:proofErr w:type="spellStart"/>
      <w:r w:rsidRPr="009A6B07">
        <w:rPr>
          <w:rFonts w:ascii="PT Astra Serif" w:hAnsi="PT Astra Serif"/>
          <w:szCs w:val="28"/>
        </w:rPr>
        <w:t>сут</w:t>
      </w:r>
      <w:proofErr w:type="spellEnd"/>
      <w:r w:rsidRPr="009A6B07">
        <w:rPr>
          <w:rFonts w:ascii="PT Astra Serif" w:hAnsi="PT Astra Serif"/>
          <w:szCs w:val="28"/>
        </w:rPr>
        <w:t xml:space="preserve">., без </w:t>
      </w:r>
      <w:r w:rsidRPr="009A6B07">
        <w:rPr>
          <w:rFonts w:ascii="PT Astra Serif" w:hAnsi="PT Astra Serif"/>
          <w:szCs w:val="28"/>
        </w:rPr>
        <w:lastRenderedPageBreak/>
        <w:t>учета расхода на поливку территории</w:t>
      </w:r>
      <w:proofErr w:type="gramStart"/>
      <w:r w:rsidRPr="009A6B07">
        <w:rPr>
          <w:rFonts w:ascii="PT Astra Serif" w:hAnsi="PT Astra Serif"/>
          <w:szCs w:val="28"/>
        </w:rPr>
        <w:t>.</w:t>
      </w:r>
      <w:proofErr w:type="gramEnd"/>
      <w:r w:rsidRPr="009A6B07">
        <w:rPr>
          <w:rFonts w:ascii="PT Astra Serif" w:hAnsi="PT Astra Serif"/>
          <w:szCs w:val="28"/>
        </w:rPr>
        <w:t xml:space="preserve"> (</w:t>
      </w:r>
      <w:proofErr w:type="gramStart"/>
      <w:r w:rsidRPr="009A6B07">
        <w:rPr>
          <w:rFonts w:ascii="PT Astra Serif" w:hAnsi="PT Astra Serif"/>
          <w:szCs w:val="28"/>
        </w:rPr>
        <w:t>у</w:t>
      </w:r>
      <w:proofErr w:type="gramEnd"/>
      <w:r w:rsidRPr="009A6B07">
        <w:rPr>
          <w:rFonts w:ascii="PT Astra Serif" w:hAnsi="PT Astra Serif"/>
          <w:szCs w:val="28"/>
        </w:rPr>
        <w:t>точняется на даль</w:t>
      </w:r>
      <w:r w:rsidR="00673EF2">
        <w:rPr>
          <w:rFonts w:ascii="PT Astra Serif" w:hAnsi="PT Astra Serif"/>
          <w:szCs w:val="28"/>
        </w:rPr>
        <w:t>нейших стадиях проектирования).</w:t>
      </w:r>
    </w:p>
    <w:p w:rsidR="009A6B07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t>2.3.6.2.</w:t>
      </w:r>
      <w:r w:rsidR="009A6B07" w:rsidRPr="00673EF2">
        <w:rPr>
          <w:rFonts w:ascii="PT Astra Serif" w:hAnsi="PT Astra Serif"/>
          <w:b/>
          <w:szCs w:val="28"/>
        </w:rPr>
        <w:t xml:space="preserve"> </w:t>
      </w:r>
      <w:bookmarkStart w:id="12" w:name="_Toc181357320"/>
      <w:r w:rsidR="009A6B07" w:rsidRPr="00673EF2">
        <w:rPr>
          <w:rFonts w:ascii="PT Astra Serif" w:hAnsi="PT Astra Serif"/>
          <w:b/>
          <w:szCs w:val="28"/>
        </w:rPr>
        <w:t>Водоотведени</w:t>
      </w:r>
      <w:bookmarkEnd w:id="12"/>
      <w:r w:rsidR="009A6B07" w:rsidRPr="00673EF2">
        <w:rPr>
          <w:rFonts w:ascii="PT Astra Serif" w:hAnsi="PT Astra Serif"/>
          <w:b/>
          <w:szCs w:val="28"/>
        </w:rPr>
        <w:t>е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napToGrid w:val="0"/>
          <w:szCs w:val="28"/>
        </w:rPr>
      </w:pPr>
      <w:r w:rsidRPr="009A6B07">
        <w:rPr>
          <w:rFonts w:ascii="PT Astra Serif" w:hAnsi="PT Astra Serif"/>
          <w:szCs w:val="28"/>
          <w:lang w:eastAsia="en-US"/>
        </w:rPr>
        <w:t xml:space="preserve">Проектом предусмотрены </w:t>
      </w:r>
      <w:r w:rsidRPr="009A6B07">
        <w:rPr>
          <w:rFonts w:ascii="PT Astra Serif" w:hAnsi="PT Astra Serif"/>
          <w:szCs w:val="28"/>
        </w:rPr>
        <w:t xml:space="preserve">реконструкция </w:t>
      </w:r>
      <w:r w:rsidRPr="009A6B07">
        <w:rPr>
          <w:rFonts w:ascii="PT Astra Serif" w:hAnsi="PT Astra Serif"/>
          <w:szCs w:val="28"/>
          <w:lang w:eastAsia="en-US"/>
        </w:rPr>
        <w:t xml:space="preserve">сетей </w:t>
      </w:r>
      <w:r w:rsidRPr="009A6B07">
        <w:rPr>
          <w:rFonts w:ascii="PT Astra Serif" w:hAnsi="PT Astra Serif"/>
          <w:szCs w:val="28"/>
        </w:rPr>
        <w:t>водоотведения – 0,5 км,</w:t>
      </w:r>
      <w:r w:rsidRPr="009A6B07">
        <w:rPr>
          <w:rFonts w:ascii="PT Astra Serif" w:hAnsi="PT Astra Serif"/>
          <w:szCs w:val="28"/>
          <w:lang w:eastAsia="en-US"/>
        </w:rPr>
        <w:t xml:space="preserve"> и строительство новых сетей – 0,2 км (уточняется на дальнейших стадиях проектирования). Также планируются </w:t>
      </w:r>
      <w:r w:rsidRPr="009A6B07">
        <w:rPr>
          <w:rFonts w:ascii="PT Astra Serif" w:hAnsi="PT Astra Serif"/>
          <w:snapToGrid w:val="0"/>
          <w:szCs w:val="28"/>
        </w:rPr>
        <w:t>строительство канализации дождевой напорной протяженностью 0,5 км, строительство канализации дождевой самотечной протяженностью 1,0 км и строительство 1 насосной станций дождевой канализации.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Расчеты протяженности выполнены средствами программы </w:t>
      </w:r>
      <w:r w:rsidRPr="009A6B07">
        <w:rPr>
          <w:rFonts w:ascii="PT Astra Serif" w:hAnsi="PT Astra Serif"/>
          <w:szCs w:val="28"/>
          <w:lang w:val="en-US"/>
        </w:rPr>
        <w:t>MapInfo</w:t>
      </w:r>
      <w:r w:rsidRPr="009A6B07">
        <w:rPr>
          <w:rFonts w:ascii="PT Astra Serif" w:hAnsi="PT Astra Serif"/>
          <w:szCs w:val="28"/>
        </w:rPr>
        <w:t xml:space="preserve"> на основании чертежа планировки территории</w:t>
      </w:r>
      <w:r w:rsidRPr="009A6B07">
        <w:rPr>
          <w:rFonts w:ascii="PT Astra Serif" w:hAnsi="PT Astra Serif"/>
          <w:snapToGrid w:val="0"/>
          <w:szCs w:val="28"/>
        </w:rPr>
        <w:t>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bCs/>
          <w:szCs w:val="28"/>
        </w:rPr>
      </w:pPr>
      <w:r w:rsidRPr="009A6B07">
        <w:rPr>
          <w:rFonts w:ascii="PT Astra Serif" w:hAnsi="PT Astra Serif"/>
          <w:bCs/>
          <w:szCs w:val="28"/>
        </w:rPr>
        <w:t>Данные элементы канализации (уточняются на дальнейших стадиях проектирования).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Система канализации предусматривается в составе самотечных коллекторов с поступлением стоков в канализационную насосную станцию, с дальнейшей перекачкой по напорным коллекторам, присоединяемым к городским сетям.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Водоотведение на территориях блокированной жилой застройки – автономное.</w:t>
      </w:r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  <w:lang w:eastAsia="en-US"/>
        </w:rPr>
        <w:t>Ориентировочный</w:t>
      </w:r>
      <w:r w:rsidRPr="009A6B07">
        <w:rPr>
          <w:rFonts w:ascii="PT Astra Serif" w:hAnsi="PT Astra Serif"/>
          <w:szCs w:val="28"/>
        </w:rPr>
        <w:t xml:space="preserve"> годовой объем водоотведения на 3897 человек составляет 760,0 тыс. </w:t>
      </w:r>
      <w:r w:rsidRPr="009A6B07">
        <w:rPr>
          <w:rFonts w:ascii="PT Astra Serif" w:hAnsi="PT Astra Serif"/>
          <w:bCs/>
          <w:szCs w:val="28"/>
        </w:rPr>
        <w:t>м</w:t>
      </w:r>
      <w:r w:rsidRPr="009A6B07">
        <w:rPr>
          <w:rFonts w:ascii="PT Astra Serif" w:hAnsi="PT Astra Serif"/>
          <w:bCs/>
          <w:szCs w:val="28"/>
          <w:vertAlign w:val="superscript"/>
        </w:rPr>
        <w:t>3</w:t>
      </w:r>
      <w:r w:rsidRPr="009A6B07">
        <w:rPr>
          <w:rFonts w:ascii="PT Astra Serif" w:hAnsi="PT Astra Serif"/>
          <w:szCs w:val="28"/>
        </w:rPr>
        <w:t>, максимальный суточный объем – 857,3 м</w:t>
      </w:r>
      <w:r w:rsidRPr="009A6B07">
        <w:rPr>
          <w:rFonts w:ascii="PT Astra Serif" w:hAnsi="PT Astra Serif"/>
          <w:szCs w:val="28"/>
          <w:vertAlign w:val="superscript"/>
        </w:rPr>
        <w:t>3</w:t>
      </w:r>
      <w:r w:rsidRPr="009A6B07">
        <w:rPr>
          <w:rFonts w:ascii="PT Astra Serif" w:hAnsi="PT Astra Serif"/>
          <w:szCs w:val="28"/>
        </w:rPr>
        <w:t>/</w:t>
      </w:r>
      <w:proofErr w:type="spellStart"/>
      <w:r w:rsidRPr="009A6B07">
        <w:rPr>
          <w:rFonts w:ascii="PT Astra Serif" w:hAnsi="PT Astra Serif"/>
          <w:szCs w:val="28"/>
        </w:rPr>
        <w:t>сут</w:t>
      </w:r>
      <w:proofErr w:type="spellEnd"/>
      <w:r w:rsidRPr="009A6B07">
        <w:rPr>
          <w:rFonts w:ascii="PT Astra Serif" w:hAnsi="PT Astra Serif"/>
          <w:szCs w:val="28"/>
        </w:rPr>
        <w:t>. (уточняется на даль</w:t>
      </w:r>
      <w:bookmarkStart w:id="13" w:name="_Toc181357321"/>
      <w:r w:rsidR="00673EF2">
        <w:rPr>
          <w:rFonts w:ascii="PT Astra Serif" w:hAnsi="PT Astra Serif"/>
          <w:szCs w:val="28"/>
        </w:rPr>
        <w:t>нейших стадиях проектирования).</w:t>
      </w:r>
    </w:p>
    <w:p w:rsidR="009A6B07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t xml:space="preserve">2.3.6.3. </w:t>
      </w:r>
      <w:r w:rsidR="009A6B07" w:rsidRPr="00673EF2">
        <w:rPr>
          <w:rFonts w:ascii="PT Astra Serif" w:hAnsi="PT Astra Serif"/>
          <w:b/>
          <w:szCs w:val="28"/>
        </w:rPr>
        <w:t>Теплоснабжение</w:t>
      </w:r>
      <w:bookmarkEnd w:id="13"/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Проектом предусмотрено к реконструкции 0,6 км и строительству 0,4 км сетей теплоснабжения, а также строительство 1 модульной котельной по ул. Энтузиастов (уточняется на дальнейших стадиях проектирования).</w:t>
      </w:r>
    </w:p>
    <w:p w:rsidR="00673EF2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Суммарная тепловая нагрузка на отопление, вентиляцию и горячее водоснабжение зданий определена по укрупненным показателям и составит 6336 Гкал/год (уточняется на дальнейших с</w:t>
      </w:r>
      <w:r w:rsidR="00673EF2">
        <w:rPr>
          <w:rFonts w:ascii="PT Astra Serif" w:hAnsi="PT Astra Serif"/>
          <w:szCs w:val="28"/>
        </w:rPr>
        <w:t>тадиях проектирования).</w:t>
      </w:r>
    </w:p>
    <w:p w:rsidR="009A6B07" w:rsidRPr="00673EF2" w:rsidRDefault="00673EF2" w:rsidP="00673EF2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673EF2">
        <w:rPr>
          <w:rFonts w:ascii="PT Astra Serif" w:hAnsi="PT Astra Serif"/>
          <w:b/>
          <w:szCs w:val="28"/>
        </w:rPr>
        <w:t>2.3.6.4.</w:t>
      </w:r>
      <w:r w:rsidR="009A6B07" w:rsidRPr="00673EF2">
        <w:rPr>
          <w:rFonts w:ascii="PT Astra Serif" w:hAnsi="PT Astra Serif"/>
          <w:b/>
          <w:szCs w:val="28"/>
        </w:rPr>
        <w:t xml:space="preserve"> </w:t>
      </w:r>
      <w:bookmarkStart w:id="14" w:name="_Toc181357322"/>
      <w:r w:rsidR="009A6B07" w:rsidRPr="00673EF2">
        <w:rPr>
          <w:rFonts w:ascii="PT Astra Serif" w:hAnsi="PT Astra Serif"/>
          <w:b/>
          <w:szCs w:val="28"/>
        </w:rPr>
        <w:t>Электроснабжение</w:t>
      </w:r>
      <w:bookmarkEnd w:id="14"/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В границах территории проектирования предлагается организация системы электроснабжения посредством строительства линий </w:t>
      </w:r>
      <w:r w:rsidRPr="009A6B07">
        <w:rPr>
          <w:rFonts w:ascii="PT Astra Serif" w:hAnsi="PT Astra Serif"/>
          <w:szCs w:val="28"/>
        </w:rPr>
        <w:lastRenderedPageBreak/>
        <w:t xml:space="preserve">электропередачи 10 </w:t>
      </w:r>
      <w:proofErr w:type="spellStart"/>
      <w:r w:rsidRPr="009A6B07">
        <w:rPr>
          <w:rFonts w:ascii="PT Astra Serif" w:hAnsi="PT Astra Serif"/>
          <w:szCs w:val="28"/>
        </w:rPr>
        <w:t>кВ</w:t>
      </w:r>
      <w:proofErr w:type="spellEnd"/>
      <w:r w:rsidRPr="009A6B07">
        <w:rPr>
          <w:rFonts w:ascii="PT Astra Serif" w:hAnsi="PT Astra Serif"/>
          <w:szCs w:val="28"/>
        </w:rPr>
        <w:t xml:space="preserve"> протяженностью 0,4 км до распределительных пунктов 10/0,4 </w:t>
      </w:r>
      <w:proofErr w:type="spellStart"/>
      <w:r w:rsidRPr="009A6B07">
        <w:rPr>
          <w:rFonts w:ascii="PT Astra Serif" w:hAnsi="PT Astra Serif"/>
          <w:szCs w:val="28"/>
        </w:rPr>
        <w:t>кВ</w:t>
      </w:r>
      <w:proofErr w:type="spellEnd"/>
      <w:r w:rsidRPr="009A6B07">
        <w:rPr>
          <w:rFonts w:ascii="PT Astra Serif" w:hAnsi="PT Astra Serif"/>
          <w:szCs w:val="28"/>
        </w:rPr>
        <w:t>, размещенных в центре нагрузок.</w:t>
      </w:r>
    </w:p>
    <w:p w:rsidR="009A6B07" w:rsidRPr="009A6B07" w:rsidRDefault="009A6B07" w:rsidP="00673EF2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потребителей, протяженностью 1,2 км.</w:t>
      </w:r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Суммарное электропотребление по планировочной территории составит 5,36 млн. </w:t>
      </w:r>
      <w:proofErr w:type="spellStart"/>
      <w:r w:rsidRPr="009A6B07">
        <w:rPr>
          <w:rFonts w:ascii="PT Astra Serif" w:hAnsi="PT Astra Serif"/>
          <w:szCs w:val="28"/>
        </w:rPr>
        <w:t>кВт</w:t>
      </w:r>
      <w:r w:rsidRPr="009A6B07">
        <w:rPr>
          <w:szCs w:val="28"/>
        </w:rPr>
        <w:t>∙</w:t>
      </w:r>
      <w:proofErr w:type="gramStart"/>
      <w:r w:rsidRPr="009A6B07">
        <w:rPr>
          <w:rFonts w:ascii="PT Astra Serif" w:hAnsi="PT Astra Serif"/>
          <w:szCs w:val="28"/>
        </w:rPr>
        <w:t>ч</w:t>
      </w:r>
      <w:proofErr w:type="spellEnd"/>
      <w:proofErr w:type="gramEnd"/>
      <w:r w:rsidRPr="009A6B07">
        <w:rPr>
          <w:rFonts w:ascii="PT Astra Serif" w:hAnsi="PT Astra Serif"/>
          <w:szCs w:val="28"/>
        </w:rPr>
        <w:t xml:space="preserve"> /год, </w:t>
      </w:r>
      <w:r w:rsidRPr="009A6B07">
        <w:rPr>
          <w:rFonts w:ascii="PT Astra Serif" w:eastAsia="TimesNewRoman" w:hAnsi="PT Astra Serif"/>
          <w:szCs w:val="28"/>
          <w:lang w:eastAsia="ko-KR"/>
        </w:rPr>
        <w:t>требуемая минимальная расчетная мощность составляет 0,</w:t>
      </w:r>
      <w:r w:rsidRPr="009A6B07">
        <w:rPr>
          <w:rFonts w:ascii="PT Astra Serif" w:eastAsia="TimesNewRoman" w:hAnsi="PT Astra Serif"/>
          <w:szCs w:val="28"/>
        </w:rPr>
        <w:t>63 МВт</w:t>
      </w:r>
      <w:r w:rsidRPr="009A6B07">
        <w:rPr>
          <w:rFonts w:ascii="PT Astra Serif" w:hAnsi="PT Astra Serif"/>
          <w:szCs w:val="28"/>
        </w:rPr>
        <w:t xml:space="preserve">. Данную нагрузку необходимо уточнить на </w:t>
      </w:r>
      <w:bookmarkStart w:id="15" w:name="_Toc181357323"/>
      <w:r w:rsidR="00534128">
        <w:rPr>
          <w:rFonts w:ascii="PT Astra Serif" w:hAnsi="PT Astra Serif"/>
          <w:szCs w:val="28"/>
        </w:rPr>
        <w:t>стадии рабочего проектирования.</w:t>
      </w:r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2.3.6.5. </w:t>
      </w:r>
      <w:r w:rsidR="009A6B07" w:rsidRPr="00534128">
        <w:rPr>
          <w:rFonts w:ascii="PT Astra Serif" w:hAnsi="PT Astra Serif"/>
          <w:b/>
          <w:szCs w:val="28"/>
        </w:rPr>
        <w:t>Газоснабжение</w:t>
      </w:r>
      <w:bookmarkEnd w:id="15"/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Проектом планировки территории предусматриваются следующие направления развития системы газоснабжения:</w:t>
      </w:r>
    </w:p>
    <w:p w:rsidR="009A6B07" w:rsidRPr="009A6B07" w:rsidRDefault="009A6B07" w:rsidP="00534128">
      <w:pPr>
        <w:pStyle w:val="S"/>
        <w:numPr>
          <w:ilvl w:val="0"/>
          <w:numId w:val="10"/>
        </w:numPr>
        <w:spacing w:before="0" w:after="0" w:line="276" w:lineRule="auto"/>
        <w:ind w:left="0" w:firstLine="709"/>
        <w:rPr>
          <w:rFonts w:ascii="PT Astra Serif" w:hAnsi="PT Astra Serif"/>
          <w:szCs w:val="28"/>
          <w:lang w:eastAsia="en-US"/>
        </w:rPr>
      </w:pPr>
      <w:r w:rsidRPr="009A6B07">
        <w:rPr>
          <w:rFonts w:ascii="PT Astra Serif" w:hAnsi="PT Astra Serif"/>
          <w:szCs w:val="28"/>
          <w:lang w:eastAsia="en-US"/>
        </w:rPr>
        <w:t>реконструкция сетей газоснабжения среднего давления общей протяжённостью 0,6 км;</w:t>
      </w:r>
    </w:p>
    <w:p w:rsidR="009A6B07" w:rsidRPr="009A6B07" w:rsidRDefault="009A6B07" w:rsidP="00534128">
      <w:pPr>
        <w:pStyle w:val="S"/>
        <w:numPr>
          <w:ilvl w:val="0"/>
          <w:numId w:val="10"/>
        </w:numPr>
        <w:spacing w:before="0" w:after="0" w:line="276" w:lineRule="auto"/>
        <w:ind w:left="0" w:firstLine="709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  <w:lang w:eastAsia="en-US"/>
        </w:rPr>
        <w:t>строительство сетей газоснабжения низкого давления общей протяжённостью 0,5 км</w:t>
      </w:r>
      <w:r w:rsidRPr="009A6B07">
        <w:rPr>
          <w:rFonts w:ascii="PT Astra Serif" w:hAnsi="PT Astra Serif"/>
          <w:szCs w:val="28"/>
        </w:rPr>
        <w:t>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оборудования.</w:t>
      </w:r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  <w:lang w:eastAsia="en-US"/>
        </w:rPr>
        <w:t>Удельный расход газа принят 13,6 м</w:t>
      </w:r>
      <w:r w:rsidRPr="009A6B07">
        <w:rPr>
          <w:rFonts w:ascii="PT Astra Serif" w:hAnsi="PT Astra Serif"/>
          <w:szCs w:val="28"/>
          <w:vertAlign w:val="superscript"/>
          <w:lang w:eastAsia="en-US"/>
        </w:rPr>
        <w:t>3</w:t>
      </w:r>
      <w:r w:rsidRPr="009A6B07">
        <w:rPr>
          <w:rFonts w:ascii="PT Astra Serif" w:hAnsi="PT Astra Serif"/>
          <w:szCs w:val="28"/>
          <w:lang w:eastAsia="en-US"/>
        </w:rPr>
        <w:t xml:space="preserve"> на чел. в месяц, таким </w:t>
      </w:r>
      <w:proofErr w:type="gramStart"/>
      <w:r w:rsidRPr="009A6B07">
        <w:rPr>
          <w:rFonts w:ascii="PT Astra Serif" w:hAnsi="PT Astra Serif"/>
          <w:szCs w:val="28"/>
          <w:lang w:eastAsia="en-US"/>
        </w:rPr>
        <w:t>образом</w:t>
      </w:r>
      <w:proofErr w:type="gramEnd"/>
      <w:r w:rsidRPr="009A6B07">
        <w:rPr>
          <w:rFonts w:ascii="PT Astra Serif" w:hAnsi="PT Astra Serif"/>
          <w:szCs w:val="28"/>
          <w:lang w:eastAsia="en-US"/>
        </w:rPr>
        <w:t xml:space="preserve"> расход газа проектируемой территории ориентировочно составит – 52999,2 м</w:t>
      </w:r>
      <w:r w:rsidRPr="009A6B07">
        <w:rPr>
          <w:rFonts w:ascii="PT Astra Serif" w:hAnsi="PT Astra Serif"/>
          <w:szCs w:val="28"/>
          <w:vertAlign w:val="superscript"/>
          <w:lang w:eastAsia="en-US"/>
        </w:rPr>
        <w:t>3</w:t>
      </w:r>
      <w:r w:rsidRPr="009A6B07">
        <w:rPr>
          <w:rFonts w:ascii="PT Astra Serif" w:hAnsi="PT Astra Serif"/>
          <w:szCs w:val="28"/>
          <w:lang w:eastAsia="en-US"/>
        </w:rPr>
        <w:t xml:space="preserve">/мес. Приведенное </w:t>
      </w:r>
      <w:proofErr w:type="spellStart"/>
      <w:r w:rsidRPr="009A6B07">
        <w:rPr>
          <w:rFonts w:ascii="PT Astra Serif" w:hAnsi="PT Astra Serif"/>
          <w:szCs w:val="28"/>
          <w:lang w:eastAsia="en-US"/>
        </w:rPr>
        <w:t>газопотребление</w:t>
      </w:r>
      <w:proofErr w:type="spellEnd"/>
      <w:r w:rsidRPr="009A6B07">
        <w:rPr>
          <w:rFonts w:ascii="PT Astra Serif" w:hAnsi="PT Astra Serif"/>
          <w:szCs w:val="28"/>
          <w:lang w:eastAsia="en-US"/>
        </w:rPr>
        <w:t xml:space="preserve"> необходимо уточнить на дальнейших стадиях разработки документации по газоснабжению</w:t>
      </w:r>
      <w:bookmarkStart w:id="16" w:name="_Toc181357324"/>
      <w:r w:rsidR="00534128">
        <w:rPr>
          <w:rFonts w:ascii="PT Astra Serif" w:hAnsi="PT Astra Serif"/>
          <w:szCs w:val="28"/>
        </w:rPr>
        <w:t>.</w:t>
      </w:r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2.3.6.6. </w:t>
      </w:r>
      <w:r w:rsidR="009A6B07" w:rsidRPr="00534128">
        <w:rPr>
          <w:rFonts w:ascii="PT Astra Serif" w:hAnsi="PT Astra Serif"/>
          <w:b/>
          <w:szCs w:val="28"/>
        </w:rPr>
        <w:t>Связь</w:t>
      </w:r>
      <w:bookmarkEnd w:id="16"/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границах территории проектирования предлагается присоединение строящихся зданий к существующим объектам системы связи. Проектом предусматривается подключение планируемой жилой застройки к современной телекоммуникационной инфраструктуре. Для обеспечения надежности оповещения населения об угрозе возникновения чрезвычайных ситуаций необходимо предусмотреть монтаж сетей пожарной сигнализации и установку групповых и индивидуальных источников оповещения.</w:t>
      </w:r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Проектом предусмотрено к строительству 0,4 км кабельной линии связи (уточняется на даль</w:t>
      </w:r>
      <w:bookmarkStart w:id="17" w:name="_Toc181357325"/>
      <w:r w:rsidR="00534128">
        <w:rPr>
          <w:rFonts w:ascii="PT Astra Serif" w:hAnsi="PT Astra Serif"/>
          <w:szCs w:val="28"/>
        </w:rPr>
        <w:t>нейших стадиях проектирования).</w:t>
      </w:r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2.3.7. </w:t>
      </w:r>
      <w:r w:rsidR="009A6B07" w:rsidRPr="00534128">
        <w:rPr>
          <w:rFonts w:ascii="PT Astra Serif" w:hAnsi="PT Astra Serif"/>
          <w:b/>
          <w:szCs w:val="28"/>
        </w:rPr>
        <w:t>Объекты транспортной инфраструктуры</w:t>
      </w:r>
      <w:bookmarkEnd w:id="17"/>
    </w:p>
    <w:p w:rsidR="009A6B07" w:rsidRPr="009A6B07" w:rsidRDefault="009A6B07" w:rsidP="009A6B07">
      <w:pPr>
        <w:pStyle w:val="S"/>
        <w:spacing w:before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Основными элементами транспортного каркаса являются магистральная улица общегородского значения ул. Мира, магистральные улицы районного значения Гастелло, а также улицы и дороги местного значения ул. Энтузиастов и улицы без названия.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lastRenderedPageBreak/>
        <w:t>Ширина улиц и дорог определена в зависимости от интенсивности движения транспорта и пешеходов, состава размещаемых в пределах поперечного профиля элементов (проезжих частей, технических полос для прокладки подземных коммуникаций, тротуаров, зеленых насаждений и др.) на основании действующих местных нормативов градостроительного проектирования. Развитие сети внутриквартальных проездов должно предусматриваться на последующих этапах архитектурно-строительного проектирования застройки планировочных кварталов и сформированных земельных участков с соблюдением требований пожарной безопасности.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Для обеспечения полной транспортной доступности к участкам существующей застройки развита сеть внутриквартальных проездов.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Протяженность проектируемых внутриквартальных проездов в границах планируемой территории составляет – 1,2 км, ширина проезжей части – 3,5–5,5 м. Детализация внутриквартальных проездов предусматривается на последующих этапах проектирования. 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Система пешеходного движения в границах территории проектирования организована с использованием следующих элементов: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- внутриквартальных дорожек и тротуаров;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- дорожек в составе озелененных территорий общего пользования;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- системы тротуаров в пределах улично-дорожной сети.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Пешеходные зоны и пути движения планируются с твердым покрытием (асфальтобетон, тротуарная плитка). Переходы через проезжую часть улиц намечаются у перекрестков массового тяготения, остановочных пунктов общественного транспорта, в одном уровне при организации регулируемого движения.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Организация движения общественного пассажирского транспорта в границах территории проектирования осуществляется по улице Мира.</w:t>
      </w:r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Размещение автомобилей на территории с преобладающим типом блокированной жилой застройки осуществляется на придомовых участках, во встроенно-пристроенных гаражах. Обеспеченность местами для хранения автомобилей для многоквартирных жилых домов</w:t>
      </w:r>
      <w:r w:rsidRPr="009A6B07">
        <w:rPr>
          <w:rFonts w:ascii="PT Astra Serif" w:eastAsiaTheme="minorHAnsi" w:hAnsi="PT Astra Serif"/>
          <w:szCs w:val="28"/>
        </w:rPr>
        <w:t xml:space="preserve"> составляет 240 </w:t>
      </w:r>
      <w:proofErr w:type="spellStart"/>
      <w:r w:rsidRPr="009A6B07">
        <w:rPr>
          <w:rFonts w:ascii="PT Astra Serif" w:eastAsiaTheme="minorHAnsi" w:hAnsi="PT Astra Serif"/>
          <w:szCs w:val="28"/>
        </w:rPr>
        <w:t>машино</w:t>
      </w:r>
      <w:proofErr w:type="spellEnd"/>
      <w:r w:rsidRPr="009A6B07">
        <w:rPr>
          <w:rFonts w:ascii="PT Astra Serif" w:eastAsiaTheme="minorHAnsi" w:hAnsi="PT Astra Serif"/>
          <w:szCs w:val="28"/>
        </w:rPr>
        <w:t>-мест.</w:t>
      </w:r>
      <w:r w:rsidRPr="009A6B07">
        <w:rPr>
          <w:rFonts w:ascii="PT Astra Serif" w:hAnsi="PT Astra Serif"/>
          <w:szCs w:val="28"/>
        </w:rPr>
        <w:t xml:space="preserve"> На расчетный срок проектом планировки предусмотрено строительство парковочных ме</w:t>
      </w:r>
      <w:proofErr w:type="gramStart"/>
      <w:r w:rsidRPr="009A6B07">
        <w:rPr>
          <w:rFonts w:ascii="PT Astra Serif" w:hAnsi="PT Astra Serif"/>
          <w:szCs w:val="28"/>
        </w:rPr>
        <w:t>ст в пр</w:t>
      </w:r>
      <w:proofErr w:type="gramEnd"/>
      <w:r w:rsidRPr="009A6B07">
        <w:rPr>
          <w:rFonts w:ascii="PT Astra Serif" w:hAnsi="PT Astra Serif"/>
          <w:szCs w:val="28"/>
        </w:rPr>
        <w:t>оектируемой</w:t>
      </w:r>
      <w:bookmarkStart w:id="18" w:name="_Toc181357326"/>
      <w:r w:rsidR="00534128">
        <w:rPr>
          <w:rFonts w:ascii="PT Astra Serif" w:hAnsi="PT Astra Serif"/>
          <w:szCs w:val="28"/>
        </w:rPr>
        <w:t xml:space="preserve"> жилой зоне на 729 </w:t>
      </w:r>
      <w:proofErr w:type="spellStart"/>
      <w:r w:rsidR="00534128">
        <w:rPr>
          <w:rFonts w:ascii="PT Astra Serif" w:hAnsi="PT Astra Serif"/>
          <w:szCs w:val="28"/>
        </w:rPr>
        <w:t>машино-мест.</w:t>
      </w:r>
      <w:proofErr w:type="spellEnd"/>
    </w:p>
    <w:p w:rsid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2.4. </w:t>
      </w:r>
      <w:r w:rsidR="009A6B07" w:rsidRPr="00534128">
        <w:rPr>
          <w:rFonts w:ascii="PT Astra Serif" w:hAnsi="PT Astra Serif"/>
          <w:b/>
          <w:szCs w:val="28"/>
        </w:rPr>
        <w:t>Зоны планируемого размещения объектов федерального значения, объектов регионального значения, объектов местного значения</w:t>
      </w:r>
      <w:bookmarkStart w:id="19" w:name="_Toc181357327"/>
      <w:bookmarkEnd w:id="18"/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szCs w:val="28"/>
        </w:rPr>
        <w:t xml:space="preserve">2.4.1. </w:t>
      </w:r>
      <w:r w:rsidR="009A6B07" w:rsidRPr="009A6B07">
        <w:rPr>
          <w:rFonts w:ascii="PT Astra Serif" w:hAnsi="PT Astra Serif"/>
          <w:szCs w:val="28"/>
        </w:rPr>
        <w:t>Размещение объектов федерального значения</w:t>
      </w:r>
      <w:bookmarkEnd w:id="19"/>
    </w:p>
    <w:p w:rsidR="00534128" w:rsidRDefault="009A6B07" w:rsidP="00534128">
      <w:pPr>
        <w:pStyle w:val="S"/>
        <w:spacing w:before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На расчетный срок размещение на планируемой территории новых объектов не предусмотрено.</w:t>
      </w:r>
      <w:bookmarkStart w:id="20" w:name="_Toc181357328"/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lastRenderedPageBreak/>
        <w:t xml:space="preserve">2.4.2. </w:t>
      </w:r>
      <w:r w:rsidR="009A6B07" w:rsidRPr="00534128">
        <w:rPr>
          <w:rFonts w:ascii="PT Astra Serif" w:hAnsi="PT Astra Serif"/>
          <w:b/>
          <w:szCs w:val="28"/>
        </w:rPr>
        <w:t>Размещение объектов регионального значения</w:t>
      </w:r>
      <w:bookmarkEnd w:id="20"/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На расчетный срок размещение на планируемой территории н</w:t>
      </w:r>
      <w:bookmarkStart w:id="21" w:name="_Toc181357329"/>
      <w:r w:rsidR="00534128">
        <w:rPr>
          <w:rFonts w:ascii="PT Astra Serif" w:hAnsi="PT Astra Serif"/>
          <w:szCs w:val="28"/>
        </w:rPr>
        <w:t>овых объектов не предусмотрено.</w:t>
      </w:r>
    </w:p>
    <w:p w:rsidR="009A6B07" w:rsidRPr="00534128" w:rsidRDefault="00534128" w:rsidP="00534128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2.4.3. </w:t>
      </w:r>
      <w:r w:rsidR="009A6B07" w:rsidRPr="00534128">
        <w:rPr>
          <w:rFonts w:ascii="PT Astra Serif" w:hAnsi="PT Astra Serif"/>
          <w:b/>
          <w:szCs w:val="28"/>
        </w:rPr>
        <w:t>Размещение объектов местного значения</w:t>
      </w:r>
      <w:bookmarkEnd w:id="21"/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Жилая зона в проекте планировки решена в виде микрорайона, включающего в себя объекты социального обеспечения. </w:t>
      </w:r>
    </w:p>
    <w:p w:rsidR="009A6B07" w:rsidRPr="009A6B07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Планируемая территория рассматривается с учетом обеспеченности дошкольными образовательными организациями и другими объектами социально-культурного и коммунально-бытового назначения.</w:t>
      </w:r>
    </w:p>
    <w:p w:rsidR="00534128" w:rsidRDefault="009A6B07" w:rsidP="00534128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На расчетный срок запроектировано размещение объектов инженерной и транспортной инфраструктуры, а также детских и спортивных площадок.</w:t>
      </w:r>
      <w:bookmarkStart w:id="22" w:name="_Toc377942976"/>
      <w:bookmarkStart w:id="23" w:name="_Toc181357330"/>
    </w:p>
    <w:p w:rsidR="00B90FB9" w:rsidRDefault="00534128" w:rsidP="00B90FB9">
      <w:pPr>
        <w:pStyle w:val="S"/>
        <w:spacing w:before="0" w:after="0" w:line="276" w:lineRule="auto"/>
        <w:rPr>
          <w:rFonts w:ascii="PT Astra Serif" w:hAnsi="PT Astra Serif"/>
          <w:b/>
          <w:color w:val="000000"/>
          <w:szCs w:val="28"/>
        </w:rPr>
      </w:pPr>
      <w:r w:rsidRPr="00534128">
        <w:rPr>
          <w:rFonts w:ascii="PT Astra Serif" w:hAnsi="PT Astra Serif"/>
          <w:b/>
          <w:szCs w:val="28"/>
        </w:rPr>
        <w:t xml:space="preserve">2.5. </w:t>
      </w:r>
      <w:r w:rsidR="009A6B07" w:rsidRPr="00534128">
        <w:rPr>
          <w:rFonts w:ascii="PT Astra Serif" w:hAnsi="PT Astra Serif"/>
          <w:b/>
          <w:szCs w:val="28"/>
        </w:rPr>
        <w:t>Вертикальная планировка и инженерная подготовка территории</w:t>
      </w:r>
      <w:bookmarkEnd w:id="22"/>
      <w:bookmarkEnd w:id="23"/>
    </w:p>
    <w:p w:rsid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b/>
          <w:color w:val="000000"/>
          <w:szCs w:val="28"/>
        </w:rPr>
      </w:pPr>
      <w:r w:rsidRPr="009A6B07">
        <w:rPr>
          <w:rFonts w:ascii="PT Astra Serif" w:hAnsi="PT Astra Serif"/>
          <w:szCs w:val="28"/>
        </w:rPr>
        <w:t xml:space="preserve">Схема вертикальной планировки выполнена с максимальным учетом рельефа с целью минимизации работ по инженерной подготовке территории. Резкое изменение естественного строения рельефа может быть целесообразным лишь в исключительных случаях, так как связанно с большими затратами и нарушением состояния окружающей среды в части режима подземных вод, почвенного слоя и растительности. </w:t>
      </w:r>
    </w:p>
    <w:p w:rsid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b/>
          <w:color w:val="000000"/>
          <w:szCs w:val="28"/>
        </w:rPr>
      </w:pPr>
      <w:r w:rsidRPr="009A6B07">
        <w:rPr>
          <w:rFonts w:ascii="PT Astra Serif" w:hAnsi="PT Astra Serif"/>
          <w:szCs w:val="28"/>
        </w:rPr>
        <w:t xml:space="preserve">Вертикальная планировка решена </w:t>
      </w:r>
      <w:proofErr w:type="gramStart"/>
      <w:r w:rsidRPr="009A6B07">
        <w:rPr>
          <w:rFonts w:ascii="PT Astra Serif" w:hAnsi="PT Astra Serif"/>
          <w:szCs w:val="28"/>
        </w:rPr>
        <w:t>с небольшим превышением микрорайона над уличной сетью для обеспечения выпуска с их территории поверхностных стоков в лотки</w:t>
      </w:r>
      <w:proofErr w:type="gramEnd"/>
      <w:r w:rsidRPr="009A6B07">
        <w:rPr>
          <w:rFonts w:ascii="PT Astra Serif" w:hAnsi="PT Astra Serif"/>
          <w:szCs w:val="28"/>
        </w:rPr>
        <w:t xml:space="preserve"> уличных проездов. В местах возвышения уличной сети над микрорайоном предусматривается размещение ливневой канализации. Поверхность тротуаров, газонов и других элементов улиц, примыкающих к проезжей части, по возможности возвышается по отношению к ней на 0,15 м.</w:t>
      </w:r>
    </w:p>
    <w:p w:rsidR="009A6B07" w:rsidRP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b/>
          <w:color w:val="000000"/>
          <w:szCs w:val="28"/>
        </w:rPr>
      </w:pPr>
      <w:r w:rsidRPr="009A6B07">
        <w:rPr>
          <w:rFonts w:ascii="PT Astra Serif" w:hAnsi="PT Astra Serif"/>
          <w:szCs w:val="28"/>
        </w:rPr>
        <w:t>Проектом предлагается использование труб диаметром 225 мм для прокладки закрытой ливневой канализации, протяженностью – 0,5 км.</w:t>
      </w:r>
    </w:p>
    <w:p w:rsid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Отвод поверхностного стока намечается самотеком. Сточные воды от планируемой территории поступают в КНС. Далее, по системе напорных коллекторов, с помощью несоосных групп, установленных в КНС, стоки транспорт</w:t>
      </w:r>
      <w:bookmarkStart w:id="24" w:name="_Toc181357331"/>
      <w:r w:rsidR="00B90FB9">
        <w:rPr>
          <w:rFonts w:ascii="PT Astra Serif" w:hAnsi="PT Astra Serif"/>
          <w:szCs w:val="28"/>
        </w:rPr>
        <w:t>ируются на очистные сооружения.</w:t>
      </w:r>
    </w:p>
    <w:p w:rsidR="009A6B07" w:rsidRP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B90FB9">
        <w:rPr>
          <w:rFonts w:ascii="PT Astra Serif" w:hAnsi="PT Astra Serif"/>
          <w:b/>
          <w:szCs w:val="28"/>
        </w:rPr>
        <w:t xml:space="preserve">2.5. </w:t>
      </w:r>
      <w:r w:rsidR="009A6B07" w:rsidRPr="00B90FB9">
        <w:rPr>
          <w:rFonts w:ascii="PT Astra Serif" w:hAnsi="PT Astra Serif"/>
          <w:b/>
          <w:szCs w:val="28"/>
        </w:rPr>
        <w:t>Информация о планируемых мероприятиях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24"/>
    </w:p>
    <w:p w:rsid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 xml:space="preserve">Фактические показатели обеспеченности прилегающих к территории проектирования микрорайонов объектами коммунальной, транспортной, </w:t>
      </w:r>
      <w:r w:rsidRPr="009A6B07">
        <w:rPr>
          <w:rFonts w:ascii="PT Astra Serif" w:hAnsi="PT Astra Serif"/>
          <w:szCs w:val="28"/>
        </w:rPr>
        <w:lastRenderedPageBreak/>
        <w:t>социальной инфраструктур в полной мере обеспечивают достаточ</w:t>
      </w:r>
      <w:r w:rsidR="00B90FB9">
        <w:rPr>
          <w:rFonts w:ascii="PT Astra Serif" w:hAnsi="PT Astra Serif"/>
          <w:szCs w:val="28"/>
        </w:rPr>
        <w:t>ный уровень комфортности среды.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Проектные решения проекта планировки территории не предусматривают размещение на территории проектирования объектов федерального значения. Сохраняемые объекты повышают уровень фактических показателей территориальной доступности таких объектов для населения. Размещаемые объекты регионального и местного значения повышают уровень комфортности среды.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Размещаемые объекты общественно-делового назначения в совокупности с существующими объектами сформировали многоотраслевую сеть обслуживания, обеспечивающую населению базовый социально гарантируемый минимум (стандарт) услуг.</w:t>
      </w:r>
    </w:p>
    <w:p w:rsidR="00B90FB9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Фактические показатели территориальной доступности объектов коммунальной, транспортной, социальной инфраструктур для населения дополнены размещением проектируемых объектов, что более полно от</w:t>
      </w:r>
      <w:bookmarkStart w:id="25" w:name="_Toc181357332"/>
      <w:r w:rsidR="00B90FB9">
        <w:rPr>
          <w:rFonts w:ascii="PT Astra Serif" w:hAnsi="PT Astra Serif"/>
          <w:szCs w:val="28"/>
        </w:rPr>
        <w:t>вечает нормативным требованиям.</w:t>
      </w: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</w:p>
    <w:p w:rsidR="00B90FB9" w:rsidRPr="003B28E1" w:rsidRDefault="00B90FB9" w:rsidP="00B90FB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B90FB9" w:rsidRPr="003B28E1" w:rsidRDefault="00B90FB9" w:rsidP="00B90FB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B90FB9" w:rsidRPr="003B28E1" w:rsidRDefault="00B90FB9" w:rsidP="00B90FB9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B90FB9" w:rsidRDefault="00B90FB9" w:rsidP="00B90FB9">
      <w:pPr>
        <w:spacing w:line="276" w:lineRule="auto"/>
        <w:jc w:val="right"/>
        <w:rPr>
          <w:rFonts w:ascii="PT Astra Serif" w:hAnsi="PT Astra Serif"/>
          <w:b/>
          <w:color w:val="7F7F7F" w:themeColor="text1" w:themeTint="80"/>
          <w:sz w:val="28"/>
          <w:szCs w:val="24"/>
        </w:rPr>
      </w:pP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от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[</w:t>
      </w: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Дата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документа</w:t>
      </w:r>
      <w:r w:rsidRPr="009F6E3F">
        <w:rPr>
          <w:rFonts w:ascii="PT Astra Serif" w:hAnsi="PT Astra Serif"/>
          <w:b/>
          <w:color w:val="7F7F7F" w:themeColor="text1" w:themeTint="80"/>
          <w:sz w:val="28"/>
          <w:szCs w:val="24"/>
        </w:rPr>
        <w:t>]</w:t>
      </w:r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№ [Номер документа]</w:t>
      </w:r>
    </w:p>
    <w:p w:rsidR="00B90FB9" w:rsidRDefault="00B90FB9" w:rsidP="00B90FB9">
      <w:pPr>
        <w:pStyle w:val="S"/>
        <w:spacing w:before="0" w:after="0" w:line="276" w:lineRule="auto"/>
        <w:ind w:firstLine="0"/>
        <w:rPr>
          <w:rFonts w:ascii="PT Astra Serif" w:hAnsi="PT Astra Serif"/>
          <w:szCs w:val="28"/>
        </w:rPr>
      </w:pPr>
    </w:p>
    <w:p w:rsidR="00B90FB9" w:rsidRPr="00B90FB9" w:rsidRDefault="00B90FB9" w:rsidP="00B90FB9">
      <w:pPr>
        <w:pStyle w:val="S"/>
        <w:spacing w:before="0" w:after="0" w:line="276" w:lineRule="auto"/>
        <w:rPr>
          <w:rFonts w:ascii="PT Astra Serif" w:hAnsi="PT Astra Serif"/>
          <w:b/>
          <w:szCs w:val="28"/>
        </w:rPr>
      </w:pPr>
      <w:r w:rsidRPr="00B90FB9">
        <w:rPr>
          <w:rFonts w:ascii="PT Astra Serif" w:hAnsi="PT Astra Serif"/>
          <w:b/>
          <w:szCs w:val="28"/>
        </w:rPr>
        <w:t>Положение об очередности планируемого развития территорий.</w:t>
      </w:r>
    </w:p>
    <w:bookmarkEnd w:id="25"/>
    <w:p w:rsidR="009A6B07" w:rsidRPr="009A6B07" w:rsidRDefault="009A6B07" w:rsidP="00B90FB9">
      <w:pPr>
        <w:pStyle w:val="S1"/>
        <w:spacing w:line="276" w:lineRule="auto"/>
        <w:rPr>
          <w:rFonts w:ascii="PT Astra Serif" w:eastAsiaTheme="minorHAnsi" w:hAnsi="PT Astra Serif" w:cstheme="minorBidi"/>
          <w:sz w:val="28"/>
          <w:szCs w:val="28"/>
          <w:lang w:eastAsia="en-US"/>
        </w:rPr>
      </w:pPr>
      <w:r w:rsidRPr="009A6B07"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Проект планировки территории будет выполняться в шесть этапов проектирования. Расчетный срок </w:t>
      </w:r>
      <w:r w:rsidRPr="009A6B07">
        <w:rPr>
          <w:rFonts w:ascii="PT Astra Serif" w:hAnsi="PT Astra Serif"/>
          <w:sz w:val="28"/>
          <w:szCs w:val="28"/>
          <w:lang w:eastAsia="ru-RU"/>
        </w:rPr>
        <w:t>–</w:t>
      </w:r>
      <w:r w:rsidRPr="009A6B07"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до 2034 г. 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100% обеспечением территории жилого микрорайона системами инженерного обеспечения объектов капитального строительства: электроснабжением, водоснабжением, водоотведением, газоснабжением, теплоснабжением, горячим водоснабжением, стационарной связью.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В рамках развития территории предусматривается освоение территории с учетом проектных решений, принятых в документации по планировке территории.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1 этап. Ликвидация аварийного секционного жилого фонда.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2–3 этапы. Инженерная подготовка территории и развитие улично-дорожной сети: расширение проездов и строительство планируемых объектов капитального строительства и парковок для временного хранения автомобильного транспорта, тротуаров.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4 этап. Строительство проездов, парковок для временного хранения автомобильного транспорта, тротуаров вдоль проектируемых жилых домов.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5 этап. Развитие систем инженерной инфраструктуры: строительство инженерных объектов и коммуникаций.</w:t>
      </w:r>
    </w:p>
    <w:p w:rsidR="009A6B07" w:rsidRPr="009A6B07" w:rsidRDefault="009A6B07" w:rsidP="00B90FB9">
      <w:pPr>
        <w:pStyle w:val="S"/>
        <w:spacing w:before="0" w:after="0" w:line="276" w:lineRule="auto"/>
        <w:rPr>
          <w:rFonts w:ascii="PT Astra Serif" w:hAnsi="PT Astra Serif"/>
          <w:szCs w:val="28"/>
        </w:rPr>
      </w:pPr>
      <w:r w:rsidRPr="009A6B07">
        <w:rPr>
          <w:rFonts w:ascii="PT Astra Serif" w:hAnsi="PT Astra Serif"/>
          <w:szCs w:val="28"/>
        </w:rPr>
        <w:t>6 этап. Строительство детских и спортивных площадок</w:t>
      </w:r>
    </w:p>
    <w:p w:rsidR="009A6B07" w:rsidRPr="009A6B07" w:rsidRDefault="009A6B07" w:rsidP="00B90FB9">
      <w:pPr>
        <w:pStyle w:val="12"/>
        <w:spacing w:before="0" w:line="276" w:lineRule="auto"/>
        <w:rPr>
          <w:rFonts w:ascii="PT Astra Serif" w:eastAsiaTheme="minorHAnsi" w:hAnsi="PT Astra Serif"/>
          <w:szCs w:val="28"/>
        </w:rPr>
      </w:pPr>
      <w:r w:rsidRPr="009A6B07">
        <w:rPr>
          <w:rFonts w:ascii="PT Astra Serif" w:hAnsi="PT Astra Serif"/>
          <w:szCs w:val="28"/>
          <w:lang w:eastAsia="ru-RU"/>
        </w:rPr>
        <w:t>Очередность, этапы и технологическая последовательность производства основных видов строительно-монтажных работ определяется в</w:t>
      </w:r>
      <w:r w:rsidRPr="009A6B07">
        <w:rPr>
          <w:rFonts w:ascii="PT Astra Serif" w:eastAsiaTheme="minorHAnsi" w:hAnsi="PT Astra Serif" w:cstheme="minorBidi"/>
          <w:szCs w:val="28"/>
        </w:rPr>
        <w:t xml:space="preserve"> проекте организации строительства</w:t>
      </w:r>
      <w:r w:rsidRPr="009A6B07">
        <w:rPr>
          <w:rFonts w:ascii="PT Astra Serif" w:eastAsiaTheme="minorHAnsi" w:hAnsi="PT Astra Serif"/>
          <w:szCs w:val="28"/>
        </w:rPr>
        <w:t>.</w:t>
      </w:r>
    </w:p>
    <w:p w:rsidR="009A6B07" w:rsidRDefault="009A6B07" w:rsidP="00EF5537">
      <w:pPr>
        <w:suppressAutoHyphens w:val="0"/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9A6B07" w:rsidRDefault="009A6B07" w:rsidP="00EF5537">
      <w:pPr>
        <w:suppressAutoHyphens w:val="0"/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9A6B07" w:rsidRDefault="009A6B07" w:rsidP="00EF5537">
      <w:pPr>
        <w:suppressAutoHyphens w:val="0"/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B90FB9" w:rsidRDefault="00B90FB9" w:rsidP="00EF5537">
      <w:pPr>
        <w:suppressAutoHyphens w:val="0"/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B90FB9" w:rsidRDefault="00B90FB9" w:rsidP="007F570A">
      <w:pPr>
        <w:suppressAutoHyphens w:val="0"/>
        <w:spacing w:line="276" w:lineRule="auto"/>
        <w:rPr>
          <w:rFonts w:ascii="PT Astra Serif" w:hAnsi="PT Astra Serif"/>
          <w:b/>
          <w:color w:val="FF0000"/>
          <w:sz w:val="28"/>
          <w:szCs w:val="28"/>
        </w:rPr>
      </w:pPr>
    </w:p>
    <w:p w:rsidR="00B90FB9" w:rsidRDefault="00B90FB9" w:rsidP="00EF5537">
      <w:pPr>
        <w:suppressAutoHyphens w:val="0"/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EF5537" w:rsidRDefault="00EF5537" w:rsidP="00EF5537">
      <w:pPr>
        <w:rPr>
          <w:bCs/>
          <w:sz w:val="24"/>
          <w:szCs w:val="24"/>
        </w:rPr>
      </w:pPr>
    </w:p>
    <w:p w:rsidR="00EF5537" w:rsidRDefault="00EF5537">
      <w:pPr>
        <w:sectPr w:rsidR="00EF5537" w:rsidSect="00B530E8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7F570A">
        <w:rPr>
          <w:rFonts w:ascii="PT Astra Serif" w:hAnsi="PT Astra Serif"/>
          <w:b/>
          <w:sz w:val="28"/>
          <w:szCs w:val="28"/>
        </w:rPr>
        <w:t>3</w:t>
      </w: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EF5537" w:rsidRPr="003B28E1" w:rsidRDefault="00EF5537" w:rsidP="00EF5537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EF5537" w:rsidRDefault="00EF5537" w:rsidP="00EF5537">
      <w:pPr>
        <w:spacing w:line="276" w:lineRule="auto"/>
        <w:jc w:val="right"/>
        <w:rPr>
          <w:rFonts w:ascii="PT Astra Serif" w:hAnsi="PT Astra Serif"/>
          <w:b/>
          <w:color w:val="7F7F7F" w:themeColor="text1" w:themeTint="80"/>
          <w:sz w:val="28"/>
          <w:szCs w:val="24"/>
        </w:rPr>
      </w:pP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от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[</w:t>
      </w: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Дата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документа</w:t>
      </w:r>
      <w:r w:rsidRPr="009F6E3F">
        <w:rPr>
          <w:rFonts w:ascii="PT Astra Serif" w:hAnsi="PT Astra Serif"/>
          <w:b/>
          <w:color w:val="7F7F7F" w:themeColor="text1" w:themeTint="80"/>
          <w:sz w:val="28"/>
          <w:szCs w:val="24"/>
        </w:rPr>
        <w:t>]</w:t>
      </w:r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№ [Номер документа]</w:t>
      </w:r>
      <w:bookmarkStart w:id="26" w:name="_Toc86131820"/>
      <w:bookmarkStart w:id="27" w:name="_Toc86148724"/>
      <w:bookmarkStart w:id="28" w:name="_Toc148350298"/>
    </w:p>
    <w:p w:rsidR="00EF5537" w:rsidRPr="00FB1615" w:rsidRDefault="00EF5537" w:rsidP="007F570A">
      <w:pPr>
        <w:spacing w:line="276" w:lineRule="auto"/>
        <w:jc w:val="center"/>
        <w:rPr>
          <w:b/>
          <w:sz w:val="28"/>
          <w:szCs w:val="28"/>
        </w:rPr>
      </w:pPr>
      <w:r w:rsidRPr="00FB1615">
        <w:rPr>
          <w:b/>
          <w:sz w:val="28"/>
          <w:szCs w:val="28"/>
        </w:rPr>
        <w:t xml:space="preserve">Чертёж проекта </w:t>
      </w:r>
      <w:r w:rsidR="007F570A">
        <w:rPr>
          <w:b/>
          <w:sz w:val="28"/>
          <w:szCs w:val="28"/>
        </w:rPr>
        <w:t>планировки</w:t>
      </w:r>
      <w:r w:rsidRPr="00FB1615">
        <w:rPr>
          <w:b/>
          <w:sz w:val="28"/>
          <w:szCs w:val="28"/>
        </w:rPr>
        <w:t xml:space="preserve"> территории</w:t>
      </w:r>
      <w:bookmarkEnd w:id="26"/>
      <w:bookmarkEnd w:id="27"/>
      <w:bookmarkEnd w:id="28"/>
    </w:p>
    <w:p w:rsidR="007F570A" w:rsidRDefault="007F570A" w:rsidP="007F570A">
      <w:pPr>
        <w:jc w:val="center"/>
        <w:sectPr w:rsidR="007F570A" w:rsidSect="00EF5537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10865922" cy="7674594"/>
            <wp:effectExtent l="0" t="0" r="0" b="3175"/>
            <wp:docPr id="4" name="Рисунок 4" descr="R:\Проекты планировки\! В работе ПП\15 мкр\15МКР 19.12.2024\Графика_текст ПП_15 МКР\Основная часть\1_Чертеж планировки терр_мк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Проекты планировки\! В работе ПП\15 мкр\15МКР 19.12.2024\Графика_текст ПП_15 МКР\Основная часть\1_Чертеж планировки терр_мкр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141" cy="76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0A" w:rsidRPr="00EF0A80" w:rsidRDefault="007F570A" w:rsidP="007F570A">
      <w:pPr>
        <w:spacing w:line="276" w:lineRule="auto"/>
        <w:jc w:val="right"/>
        <w:rPr>
          <w:rFonts w:ascii="PT Astra Serif" w:hAnsi="PT Astra Serif"/>
          <w:b/>
          <w:sz w:val="28"/>
          <w:szCs w:val="28"/>
          <w:lang w:val="en-US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EF0A80">
        <w:rPr>
          <w:rFonts w:ascii="PT Astra Serif" w:hAnsi="PT Astra Serif"/>
          <w:b/>
          <w:sz w:val="28"/>
          <w:szCs w:val="28"/>
          <w:lang w:val="en-US"/>
        </w:rPr>
        <w:t>4</w:t>
      </w:r>
    </w:p>
    <w:p w:rsidR="007F570A" w:rsidRPr="003B28E1" w:rsidRDefault="007F570A" w:rsidP="007F570A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7F570A" w:rsidRPr="003B28E1" w:rsidRDefault="007F570A" w:rsidP="007F570A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7F570A" w:rsidRDefault="007F570A" w:rsidP="007F570A">
      <w:pPr>
        <w:spacing w:line="276" w:lineRule="auto"/>
        <w:jc w:val="right"/>
        <w:rPr>
          <w:rFonts w:ascii="PT Astra Serif" w:hAnsi="PT Astra Serif"/>
          <w:b/>
          <w:color w:val="7F7F7F" w:themeColor="text1" w:themeTint="80"/>
          <w:sz w:val="28"/>
          <w:szCs w:val="24"/>
        </w:rPr>
      </w:pP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от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[</w:t>
      </w: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Дата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документа</w:t>
      </w:r>
      <w:r w:rsidRPr="009F6E3F">
        <w:rPr>
          <w:rFonts w:ascii="PT Astra Serif" w:hAnsi="PT Astra Serif"/>
          <w:b/>
          <w:color w:val="7F7F7F" w:themeColor="text1" w:themeTint="80"/>
          <w:sz w:val="28"/>
          <w:szCs w:val="24"/>
        </w:rPr>
        <w:t>]</w:t>
      </w:r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№ [Номер документа]</w:t>
      </w:r>
    </w:p>
    <w:p w:rsidR="00EF5537" w:rsidRDefault="00EF5537" w:rsidP="007F570A">
      <w:pPr>
        <w:jc w:val="center"/>
        <w:rPr>
          <w:lang w:val="en-US"/>
        </w:rPr>
      </w:pPr>
    </w:p>
    <w:p w:rsidR="00EF0A80" w:rsidRPr="00EF0A80" w:rsidRDefault="00EF0A80" w:rsidP="007F570A">
      <w:pPr>
        <w:jc w:val="center"/>
        <w:rPr>
          <w:lang w:val="en-US"/>
        </w:rPr>
      </w:pPr>
    </w:p>
    <w:p w:rsidR="007F570A" w:rsidRPr="00EF0A80" w:rsidRDefault="007F570A" w:rsidP="00EF0A80">
      <w:pPr>
        <w:spacing w:line="276" w:lineRule="auto"/>
        <w:jc w:val="center"/>
        <w:rPr>
          <w:rFonts w:ascii="PT Astra Serif" w:hAnsi="PT Astra Serif"/>
          <w:b/>
          <w:sz w:val="28"/>
          <w:szCs w:val="28"/>
          <w:lang w:val="en-US"/>
        </w:rPr>
      </w:pPr>
      <w:r w:rsidRPr="007F570A">
        <w:rPr>
          <w:rFonts w:ascii="PT Astra Serif" w:hAnsi="PT Astra Serif"/>
          <w:b/>
          <w:sz w:val="28"/>
          <w:szCs w:val="28"/>
        </w:rPr>
        <w:t xml:space="preserve">Проект межевания территории 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 w:rsidRPr="007F570A">
        <w:rPr>
          <w:rFonts w:ascii="PT Astra Serif" w:hAnsi="PT Astra Serif"/>
        </w:rPr>
        <w:t xml:space="preserve">Проект межевания территории разработан в отношении территории 15 микрорайона города Югорска, ограниченной улицами Спортивная, Гастелло, Монтажников и Кольцевая (далее – планируемая территория), </w:t>
      </w:r>
      <w:r w:rsidRPr="007F570A">
        <w:rPr>
          <w:rFonts w:ascii="PT Astra Serif" w:hAnsi="PT Astra Serif"/>
          <w:szCs w:val="28"/>
        </w:rPr>
        <w:t xml:space="preserve">в системе координат </w:t>
      </w:r>
      <w:r w:rsidRPr="007F570A">
        <w:rPr>
          <w:rFonts w:ascii="PT Astra Serif" w:hAnsi="PT Astra Serif"/>
        </w:rPr>
        <w:t>МСК-86</w:t>
      </w:r>
      <w:r w:rsidRPr="007F570A">
        <w:rPr>
          <w:rFonts w:ascii="PT Astra Serif" w:hAnsi="PT Astra Serif"/>
          <w:szCs w:val="28"/>
        </w:rPr>
        <w:t>, используемой для ведения</w:t>
      </w:r>
      <w:r w:rsidRPr="007F570A">
        <w:rPr>
          <w:rFonts w:ascii="PT Astra Serif" w:hAnsi="PT Astra Serif"/>
        </w:rPr>
        <w:t xml:space="preserve"> Единого государственного реестра недвижимости.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 w:rsidRPr="007F570A">
        <w:rPr>
          <w:rFonts w:ascii="PT Astra Serif" w:hAnsi="PT Astra Serif"/>
          <w:szCs w:val="28"/>
          <w:lang w:eastAsia="ar-SA"/>
        </w:rPr>
        <w:t xml:space="preserve">Площадь </w:t>
      </w:r>
      <w:r w:rsidRPr="007F570A">
        <w:rPr>
          <w:rFonts w:ascii="PT Astra Serif" w:hAnsi="PT Astra Serif"/>
        </w:rPr>
        <w:t>территории межевания в согласованных границах составляет 43,23 га.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 w:rsidRPr="007F570A">
        <w:rPr>
          <w:rFonts w:ascii="PT Astra Serif" w:hAnsi="PT Astra Serif"/>
        </w:rPr>
        <w:t>Образуемые земельные участки располагаются на землях населенного пункта.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 w:rsidRPr="007F570A">
        <w:rPr>
          <w:rFonts w:ascii="PT Astra Serif" w:hAnsi="PT Astra Serif"/>
          <w:lang w:eastAsia="ar-SA"/>
        </w:rPr>
        <w:t>В границах проекта межевания территории отсутствуют границы особо охраняемых природных территорий, границы лесничеств, границы территорий объектов культурного наследия, границы зон действия публичных сервитутов.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 w:rsidRPr="007F570A">
        <w:rPr>
          <w:rFonts w:ascii="PT Astra Serif" w:hAnsi="PT Astra Serif"/>
        </w:rPr>
        <w:t>Подготовка проекта межевания территории осуществляется не в целях определения местоположения границ образуемых и (или) изменяемых лесных участков, поэтому сведения о целевом назначении лесов, виде (видах) разрешенного использования лесного участка, количественных и качественных характеристик лесного участка, сведения о нахождении лесного участка в границах особо защитных участков лесов – не приводятся</w:t>
      </w:r>
      <w:r>
        <w:rPr>
          <w:rFonts w:ascii="PT Astra Serif" w:hAnsi="PT Astra Serif"/>
        </w:rPr>
        <w:t>.</w:t>
      </w:r>
    </w:p>
    <w:p w:rsidR="007F570A" w:rsidRDefault="007F570A" w:rsidP="00EF0A80">
      <w:pPr>
        <w:pStyle w:val="S"/>
        <w:spacing w:before="0" w:after="0" w:line="276" w:lineRule="auto"/>
        <w:rPr>
          <w:rFonts w:ascii="PT Astra Serif" w:hAnsi="PT Astra Serif"/>
        </w:rPr>
      </w:pPr>
      <w:r>
        <w:rPr>
          <w:rFonts w:ascii="PT Astra Serif" w:hAnsi="PT Astra Serif"/>
        </w:rPr>
        <w:t>Перечень и сведения об образуемых земельных участках представлены в таблице 1.</w:t>
      </w:r>
    </w:p>
    <w:p w:rsidR="007F570A" w:rsidRPr="007F570A" w:rsidRDefault="007F570A" w:rsidP="007F570A">
      <w:pPr>
        <w:pStyle w:val="S"/>
        <w:spacing w:before="0" w:after="0" w:line="276" w:lineRule="auto"/>
        <w:rPr>
          <w:rFonts w:ascii="PT Astra Serif" w:hAnsi="PT Astra Serif"/>
        </w:rPr>
      </w:pPr>
    </w:p>
    <w:p w:rsidR="007F570A" w:rsidRDefault="007F570A">
      <w:pPr>
        <w:pStyle w:val="S"/>
        <w:spacing w:after="0" w:line="276" w:lineRule="auto"/>
        <w:rPr>
          <w:rFonts w:ascii="PT Astra Serif" w:hAnsi="PT Astra Serif"/>
          <w:b/>
          <w:szCs w:val="28"/>
        </w:rPr>
        <w:sectPr w:rsidR="007F570A" w:rsidSect="007F570A">
          <w:footerReference w:type="default" r:id="rId13"/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7F570A" w:rsidRPr="007F570A" w:rsidRDefault="007F570A" w:rsidP="007F570A">
      <w:pPr>
        <w:jc w:val="right"/>
        <w:rPr>
          <w:rFonts w:ascii="PT Astra Serif" w:hAnsi="PT Astra Serif"/>
          <w:color w:val="000000"/>
          <w:sz w:val="28"/>
          <w:szCs w:val="28"/>
        </w:rPr>
      </w:pPr>
      <w:r w:rsidRPr="007F570A">
        <w:rPr>
          <w:rFonts w:ascii="PT Astra Serif" w:hAnsi="PT Astra Serif"/>
          <w:color w:val="000000"/>
          <w:sz w:val="28"/>
          <w:szCs w:val="28"/>
        </w:rPr>
        <w:lastRenderedPageBreak/>
        <w:t>Таблица 1</w:t>
      </w:r>
    </w:p>
    <w:p w:rsidR="007F570A" w:rsidRPr="007F570A" w:rsidRDefault="007F570A" w:rsidP="007F570A">
      <w:pPr>
        <w:jc w:val="center"/>
        <w:rPr>
          <w:rFonts w:ascii="PT Astra Serif" w:hAnsi="PT Astra Serif"/>
          <w:sz w:val="28"/>
          <w:szCs w:val="28"/>
        </w:rPr>
      </w:pPr>
      <w:r w:rsidRPr="007F570A">
        <w:rPr>
          <w:rFonts w:ascii="PT Astra Serif" w:hAnsi="PT Astra Serif"/>
          <w:color w:val="000000"/>
          <w:sz w:val="28"/>
          <w:szCs w:val="28"/>
        </w:rPr>
        <w:t>Перечень и сведения об образуемых земельных участках</w:t>
      </w:r>
    </w:p>
    <w:tbl>
      <w:tblPr>
        <w:tblW w:w="14884" w:type="dxa"/>
        <w:tblInd w:w="-5" w:type="dxa"/>
        <w:tblLook w:val="04A0" w:firstRow="1" w:lastRow="0" w:firstColumn="1" w:lastColumn="0" w:noHBand="0" w:noVBand="1"/>
      </w:tblPr>
      <w:tblGrid>
        <w:gridCol w:w="1710"/>
        <w:gridCol w:w="3960"/>
        <w:gridCol w:w="1710"/>
        <w:gridCol w:w="7504"/>
      </w:tblGrid>
      <w:tr w:rsidR="007F570A" w:rsidRPr="007F570A" w:rsidTr="007F570A">
        <w:trPr>
          <w:trHeight w:val="1465"/>
          <w:tblHeader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Условный номер образуемого земельного участка на чертеже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Вид разрешенного использования образуемого земельного участка в соответствии с проектом планировки территории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Площадь образуемого земельного участка, м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Возможный способ образования</w:t>
            </w:r>
          </w:p>
        </w:tc>
      </w:tr>
      <w:tr w:rsidR="007F570A" w:rsidRPr="007F570A" w:rsidTr="007F570A">
        <w:trPr>
          <w:trHeight w:val="375"/>
        </w:trPr>
        <w:tc>
          <w:tcPr>
            <w:tcW w:w="14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Объекты дорожного сервиса (4.9.2)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7402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86:22:0002001:342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6025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86:22:0002001:77, 86:22:0002001:126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Ремонт автомобилей (4.9.1.4)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2359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86:22:0002001:144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Производственная деятельность (6.0)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7149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86:22:0002001:344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87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17717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86:22:0002001:70, 86:22:0002001:175, 86:22:0002001:219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Производственная деятельность (6.0)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3609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86:22:0002001:32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961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86:22:0002001:1399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Дошкольное, начальное и среднее общее образование (3.5.2)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Раздел земельного участка  с кадастровым номером 86:22:0002001:148 с сохранением исходного участка в измененных границах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Среднеэтажная</w:t>
            </w:r>
            <w:proofErr w:type="spell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 жилая застройка (2.5)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10536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86:22:0002001:179, 86:22:0003002:974, 86:22:0002001:178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Коммунальное обслуживание (3.1)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2689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86:22:0002001:55, 86:22:0002001:54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9781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87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Предпринимательство (4.0)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1445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86:22:0002001:70, 86:22:0002001:175, 86:22:0002001:219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75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Коммунальное обслуживание (3.1)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86:22:0002001:1576, 86:22:0002001:741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12442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:ЗУ16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Раздел земельного  участка с кадастровым номером 86:22:0002001:19 с сохранением исходного участка в измененных границах</w:t>
            </w:r>
          </w:p>
        </w:tc>
      </w:tr>
      <w:tr w:rsidR="007F570A" w:rsidRPr="007F570A" w:rsidTr="007F570A">
        <w:trPr>
          <w:trHeight w:val="225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4391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86:22:0002001:205, 86:22:0002001:206, 86:22:0002001:209, 86:22:0002001:210, 86:22:0002001:203, 86:22:0002001:208, 86:22:0002001:212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2677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86:22:0002001:55, 86:22:0002001:54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Благоустройство территории (12.0.2)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6302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86:22:0002001:818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:ЗУ20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1016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2749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86:22:0002001:344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75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2291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86:22:0002001:1576, 86:22:0002001:741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937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Заправка транспортных средств (4.9.1.1)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4209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86:22:0002001:366, 86:22:0002001:1178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:ЗУ26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Объекты дорожного сервиса (4.9.2)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3580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86:22:0002001:366, 86:22:0002001:1178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70A" w:rsidRPr="007F570A" w:rsidRDefault="007F570A" w:rsidP="007F570A">
            <w:pPr>
              <w:ind w:firstLine="2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4703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570A" w:rsidRPr="007F570A" w:rsidRDefault="007F570A" w:rsidP="007F570A">
            <w:pPr>
              <w:ind w:firstLine="29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8206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ind w:firstLine="29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5271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6264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:ЗУ32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5125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Образование земельных участков из земель или земельных участков, находящихся в государственной или муниципальной собственности</w:t>
            </w:r>
          </w:p>
        </w:tc>
      </w:tr>
      <w:tr w:rsidR="007F570A" w:rsidRPr="007F570A" w:rsidTr="007F570A">
        <w:trPr>
          <w:trHeight w:val="225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Среднеэтажная</w:t>
            </w:r>
            <w:proofErr w:type="spell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 жилая застройка (2.5)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22596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86:22:0002001:205, 86:22:0002001:206, 86:22:0002001:209, 86:22:0002001:210, 86:22:0002001:203, 86:22:0002001:208, 86:22:0002001:212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87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5215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86:22:0002001:70, 86:22:0002001:175, 86:22:0002001:219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Для индивидуального жилищного строительства (2.1)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1408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86:22:0002001:154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:ЗУ36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Для индивидуального жилищного строительства (2.1)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земельного  участка с кадастровым номером 86:22:0002001:39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Для индивидуального жилищного строительства (2.1)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1166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86:22:0002001:77, 86:22:0002001:126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Для индивидуального жилищного строительства (2.1)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1952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Перераспределение земельных  участков с кадастровыми номерами 86:22:0002001:77, 86:22:0002001:126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Раздел земельного  участка с кадастровым номером 86:22:0002001:19 с сохранением исходного участка в измененных границах</w:t>
            </w:r>
          </w:p>
        </w:tc>
      </w:tr>
      <w:tr w:rsidR="007F570A" w:rsidRPr="007F570A" w:rsidTr="007F570A">
        <w:trPr>
          <w:trHeight w:val="375"/>
        </w:trPr>
        <w:tc>
          <w:tcPr>
            <w:tcW w:w="14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</w:tr>
      <w:tr w:rsidR="007F570A" w:rsidRPr="007F570A" w:rsidTr="007F570A">
        <w:trPr>
          <w:trHeight w:val="15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:ЗУ40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15667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Объединение земельного участка с условным номером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У12 и земельными участками с кадастровыми номерами 86:22:0002001:216, 86:22:0002001:56, 86:22:0002001:226,86:22:0002001:40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3040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Перераспределение земельных  участков с кадастровыми номерами 86:22:0002001:368, с условным номером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У21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5134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Объединение земельных участков с условными номерами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У32, :ЗУ16 </w:t>
            </w:r>
          </w:p>
        </w:tc>
      </w:tr>
      <w:tr w:rsidR="007F570A" w:rsidRPr="007F570A" w:rsidTr="007F570A">
        <w:trPr>
          <w:trHeight w:val="698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4407</w:t>
            </w:r>
          </w:p>
        </w:tc>
        <w:tc>
          <w:tcPr>
            <w:tcW w:w="7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Объединение земельных участков с условными номерами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У17, :ЗУ39 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:ЗУ44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18365</w:t>
            </w:r>
          </w:p>
        </w:tc>
        <w:tc>
          <w:tcPr>
            <w:tcW w:w="7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Перераспределение земельного участка с условным номером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У5, :ЗУ8 и земель, государственная или муниципальная собственность, в кадастровом квартале 86:22:0002001</w:t>
            </w:r>
          </w:p>
        </w:tc>
      </w:tr>
      <w:tr w:rsidR="007F570A" w:rsidRPr="007F570A" w:rsidTr="007F570A">
        <w:trPr>
          <w:trHeight w:val="1125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:ЗУ45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Среднее и высшее профессиональное образование (3.5.2)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5379</w:t>
            </w:r>
          </w:p>
        </w:tc>
        <w:tc>
          <w:tcPr>
            <w:tcW w:w="7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70A" w:rsidRPr="007F570A" w:rsidRDefault="007F570A" w:rsidP="007F570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Перераспределение земельных  участков с кадастровыми номерами 86:22:0002001:368, с условным номером </w:t>
            </w:r>
            <w:proofErr w:type="gramStart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</w:t>
            </w:r>
            <w:proofErr w:type="gramEnd"/>
            <w:r w:rsidRPr="007F570A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У21 и земель, государственная или муниципальная собственность, в кадастровом квартале 86:22:0002001</w:t>
            </w:r>
          </w:p>
        </w:tc>
      </w:tr>
    </w:tbl>
    <w:p w:rsidR="007F570A" w:rsidRDefault="007F570A">
      <w:pPr>
        <w:pStyle w:val="S"/>
        <w:spacing w:after="0" w:line="276" w:lineRule="auto"/>
        <w:rPr>
          <w:rFonts w:ascii="PT Astra Serif" w:hAnsi="PT Astra Serif"/>
          <w:b/>
          <w:szCs w:val="28"/>
        </w:rPr>
        <w:sectPr w:rsidR="007F570A" w:rsidSect="007F570A">
          <w:pgSz w:w="16839" w:h="11907" w:orient="landscape" w:code="9"/>
          <w:pgMar w:top="1701" w:right="1134" w:bottom="850" w:left="1134" w:header="708" w:footer="708" w:gutter="0"/>
          <w:cols w:space="708"/>
          <w:docGrid w:linePitch="360"/>
        </w:sectPr>
      </w:pPr>
    </w:p>
    <w:p w:rsidR="007F570A" w:rsidRPr="007F570A" w:rsidRDefault="007F570A" w:rsidP="008E4F98">
      <w:pPr>
        <w:pStyle w:val="S"/>
        <w:spacing w:before="0"/>
        <w:jc w:val="right"/>
        <w:rPr>
          <w:rFonts w:ascii="PT Astra Serif" w:hAnsi="PT Astra Serif"/>
          <w:szCs w:val="28"/>
        </w:rPr>
      </w:pPr>
      <w:r w:rsidRPr="007F570A">
        <w:rPr>
          <w:rFonts w:ascii="PT Astra Serif" w:hAnsi="PT Astra Serif"/>
          <w:szCs w:val="28"/>
        </w:rPr>
        <w:lastRenderedPageBreak/>
        <w:t>Таблица 2</w:t>
      </w:r>
    </w:p>
    <w:p w:rsidR="007F570A" w:rsidRPr="007F570A" w:rsidRDefault="007F570A" w:rsidP="008E4F98">
      <w:pPr>
        <w:pStyle w:val="S"/>
        <w:spacing w:before="0"/>
        <w:jc w:val="center"/>
        <w:rPr>
          <w:rFonts w:ascii="PT Astra Serif" w:hAnsi="PT Astra Serif"/>
          <w:szCs w:val="28"/>
        </w:rPr>
      </w:pPr>
      <w:r w:rsidRPr="007F570A">
        <w:rPr>
          <w:rFonts w:ascii="PT Astra Serif" w:hAnsi="PT Astra Serif"/>
          <w:szCs w:val="28"/>
        </w:rPr>
        <w:t>Перечень и сведения о площади изменяемых земельных участков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704"/>
        <w:gridCol w:w="3515"/>
        <w:gridCol w:w="2977"/>
        <w:gridCol w:w="2693"/>
      </w:tblGrid>
      <w:tr w:rsidR="007F570A" w:rsidRPr="007F570A" w:rsidTr="0001312F">
        <w:tc>
          <w:tcPr>
            <w:tcW w:w="704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№</w:t>
            </w:r>
          </w:p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proofErr w:type="gramStart"/>
            <w:r w:rsidRPr="007F570A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7F570A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3515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 xml:space="preserve">Кадастровый номер </w:t>
            </w:r>
          </w:p>
        </w:tc>
        <w:tc>
          <w:tcPr>
            <w:tcW w:w="2977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Площадь учтенная</w:t>
            </w:r>
          </w:p>
        </w:tc>
        <w:tc>
          <w:tcPr>
            <w:tcW w:w="2693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Площадь в измененных границах</w:t>
            </w:r>
          </w:p>
        </w:tc>
      </w:tr>
      <w:tr w:rsidR="007F570A" w:rsidRPr="007F570A" w:rsidTr="0001312F">
        <w:tc>
          <w:tcPr>
            <w:tcW w:w="704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3515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86:22:0002001:148</w:t>
            </w:r>
          </w:p>
        </w:tc>
        <w:tc>
          <w:tcPr>
            <w:tcW w:w="2977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29 247</w:t>
            </w:r>
          </w:p>
        </w:tc>
        <w:tc>
          <w:tcPr>
            <w:tcW w:w="2693" w:type="dxa"/>
            <w:vAlign w:val="center"/>
          </w:tcPr>
          <w:p w:rsidR="007F570A" w:rsidRPr="007F570A" w:rsidRDefault="007F570A" w:rsidP="008E4F98">
            <w:pPr>
              <w:pStyle w:val="S"/>
              <w:keepNext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29028</w:t>
            </w:r>
          </w:p>
        </w:tc>
      </w:tr>
      <w:tr w:rsidR="007F570A" w:rsidRPr="007F570A" w:rsidTr="0001312F">
        <w:tc>
          <w:tcPr>
            <w:tcW w:w="704" w:type="dxa"/>
            <w:vAlign w:val="center"/>
          </w:tcPr>
          <w:p w:rsidR="007F570A" w:rsidRPr="007F570A" w:rsidRDefault="007F570A" w:rsidP="008E4F98">
            <w:pPr>
              <w:pStyle w:val="S"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3515" w:type="dxa"/>
            <w:vAlign w:val="center"/>
          </w:tcPr>
          <w:p w:rsidR="007F570A" w:rsidRPr="007F570A" w:rsidRDefault="007F570A" w:rsidP="008E4F98">
            <w:pPr>
              <w:pStyle w:val="S"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86:22:0002001:19</w:t>
            </w:r>
          </w:p>
        </w:tc>
        <w:tc>
          <w:tcPr>
            <w:tcW w:w="2977" w:type="dxa"/>
            <w:vAlign w:val="center"/>
          </w:tcPr>
          <w:p w:rsidR="007F570A" w:rsidRPr="007F570A" w:rsidRDefault="007F570A" w:rsidP="008E4F98">
            <w:pPr>
              <w:pStyle w:val="S"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5 889</w:t>
            </w:r>
          </w:p>
        </w:tc>
        <w:tc>
          <w:tcPr>
            <w:tcW w:w="2693" w:type="dxa"/>
            <w:vAlign w:val="center"/>
          </w:tcPr>
          <w:p w:rsidR="007F570A" w:rsidRPr="007F570A" w:rsidRDefault="007F570A" w:rsidP="008E4F98">
            <w:pPr>
              <w:pStyle w:val="S"/>
              <w:spacing w:before="0" w:after="0"/>
              <w:ind w:firstLine="0"/>
              <w:jc w:val="center"/>
              <w:rPr>
                <w:rFonts w:ascii="PT Astra Serif" w:hAnsi="PT Astra Serif"/>
                <w:szCs w:val="28"/>
              </w:rPr>
            </w:pPr>
            <w:r w:rsidRPr="007F570A">
              <w:rPr>
                <w:rFonts w:ascii="PT Astra Serif" w:hAnsi="PT Astra Serif"/>
                <w:szCs w:val="28"/>
              </w:rPr>
              <w:t>5870</w:t>
            </w:r>
          </w:p>
        </w:tc>
      </w:tr>
    </w:tbl>
    <w:p w:rsidR="0001312F" w:rsidRDefault="0001312F" w:rsidP="0001312F">
      <w:pPr>
        <w:pStyle w:val="S"/>
        <w:spacing w:before="0" w:after="0"/>
        <w:jc w:val="right"/>
        <w:rPr>
          <w:rFonts w:ascii="PT Astra Serif" w:hAnsi="PT Astra Serif"/>
          <w:szCs w:val="28"/>
        </w:rPr>
      </w:pPr>
    </w:p>
    <w:p w:rsidR="007F570A" w:rsidRPr="007F570A" w:rsidRDefault="007F570A" w:rsidP="0001312F">
      <w:pPr>
        <w:pStyle w:val="S"/>
        <w:spacing w:before="0" w:after="0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Таблица </w:t>
      </w:r>
      <w:r w:rsidRPr="007F570A">
        <w:rPr>
          <w:rFonts w:ascii="PT Astra Serif" w:hAnsi="PT Astra Serif"/>
          <w:szCs w:val="28"/>
        </w:rPr>
        <w:t>3</w:t>
      </w:r>
    </w:p>
    <w:p w:rsidR="007F570A" w:rsidRPr="007F570A" w:rsidRDefault="007F570A" w:rsidP="0001312F">
      <w:pPr>
        <w:pStyle w:val="S"/>
        <w:spacing w:before="0" w:after="0"/>
        <w:jc w:val="center"/>
        <w:rPr>
          <w:rFonts w:ascii="PT Astra Serif" w:hAnsi="PT Astra Serif"/>
          <w:szCs w:val="28"/>
        </w:rPr>
      </w:pPr>
      <w:r w:rsidRPr="007F570A">
        <w:rPr>
          <w:rFonts w:ascii="PT Astra Serif" w:hAnsi="PT Astra Serif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"/>
        <w:gridCol w:w="2303"/>
        <w:gridCol w:w="5074"/>
        <w:gridCol w:w="1559"/>
      </w:tblGrid>
      <w:tr w:rsidR="007F570A" w:rsidRPr="007F570A" w:rsidTr="0001312F">
        <w:trPr>
          <w:trHeight w:val="764"/>
          <w:tblHeader/>
        </w:trPr>
        <w:tc>
          <w:tcPr>
            <w:tcW w:w="953" w:type="dxa"/>
            <w:vAlign w:val="center"/>
          </w:tcPr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№</w:t>
            </w:r>
          </w:p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proofErr w:type="gramStart"/>
            <w:r w:rsidRPr="008E4F98">
              <w:rPr>
                <w:rFonts w:ascii="PT Astra Serif" w:hAnsi="PT Astra Serif"/>
                <w:sz w:val="24"/>
              </w:rPr>
              <w:t>п</w:t>
            </w:r>
            <w:proofErr w:type="gramEnd"/>
            <w:r w:rsidRPr="008E4F98"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</w:rPr>
              <w:t>Вид разрешенного использования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eastAsia="Calibri" w:hAnsi="PT Astra Serif"/>
                <w:sz w:val="24"/>
                <w:lang w:eastAsia="en-US"/>
              </w:rPr>
            </w:pPr>
            <w:r w:rsidRPr="008E4F98">
              <w:rPr>
                <w:rFonts w:ascii="PT Astra Serif" w:eastAsia="Calibri" w:hAnsi="PT Astra Serif"/>
                <w:sz w:val="24"/>
                <w:lang w:eastAsia="en-US"/>
              </w:rPr>
              <w:t>Площадь, м</w:t>
            </w:r>
            <w:proofErr w:type="gramStart"/>
            <w:r w:rsidRPr="008E4F98">
              <w:rPr>
                <w:rFonts w:ascii="PT Astra Serif" w:eastAsia="Calibri" w:hAnsi="PT Astra Serif"/>
                <w:sz w:val="24"/>
                <w:vertAlign w:val="superscript"/>
                <w:lang w:eastAsia="en-US"/>
              </w:rPr>
              <w:t>2</w:t>
            </w:r>
            <w:proofErr w:type="gramEnd"/>
          </w:p>
        </w:tc>
      </w:tr>
      <w:tr w:rsidR="007F570A" w:rsidRPr="007F570A" w:rsidTr="0001312F">
        <w:trPr>
          <w:trHeight w:val="283"/>
        </w:trPr>
        <w:tc>
          <w:tcPr>
            <w:tcW w:w="9889" w:type="dxa"/>
            <w:gridSpan w:val="4"/>
            <w:vAlign w:val="center"/>
          </w:tcPr>
          <w:p w:rsidR="007F570A" w:rsidRPr="008E4F98" w:rsidRDefault="007F570A" w:rsidP="008E4F98">
            <w:pPr>
              <w:pStyle w:val="S"/>
              <w:spacing w:after="0"/>
              <w:ind w:firstLine="0"/>
              <w:jc w:val="center"/>
              <w:rPr>
                <w:rFonts w:ascii="PT Astra Serif" w:eastAsia="Calibri" w:hAnsi="PT Astra Serif"/>
                <w:sz w:val="24"/>
                <w:lang w:eastAsia="en-US"/>
              </w:rPr>
            </w:pPr>
            <w:r w:rsidRPr="008E4F98">
              <w:rPr>
                <w:rFonts w:ascii="PT Astra Serif" w:eastAsia="Calibri" w:hAnsi="PT Astra Serif"/>
                <w:sz w:val="24"/>
                <w:lang w:eastAsia="en-US"/>
              </w:rPr>
              <w:t>1 этап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</w:t>
            </w:r>
            <w:proofErr w:type="gramStart"/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6025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:ЗУ5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17717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</w:t>
            </w:r>
            <w:proofErr w:type="gramStart"/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961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:ЗУ11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753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:ЗУ12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9781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6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:ЗУ15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12442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7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8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:ЗУ17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4391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9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:ЗУ18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2677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10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6302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11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1016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12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2749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13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:ЗУ22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559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14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:ЗУ23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2291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15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937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16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:ЗУ27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4703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17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:ЗУ28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8206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18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:ЗУ29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5271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lastRenderedPageBreak/>
              <w:t>19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:ЗУ30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6264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20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:ЗУ31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428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21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:ЗУ32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5125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22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:ЗУ34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5215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23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:ЗУ39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14</w:t>
            </w:r>
          </w:p>
        </w:tc>
      </w:tr>
      <w:tr w:rsidR="007F570A" w:rsidRPr="007F570A" w:rsidTr="0001312F">
        <w:trPr>
          <w:trHeight w:val="458"/>
        </w:trPr>
        <w:tc>
          <w:tcPr>
            <w:tcW w:w="9889" w:type="dxa"/>
            <w:gridSpan w:val="4"/>
            <w:vAlign w:val="center"/>
          </w:tcPr>
          <w:p w:rsidR="007F570A" w:rsidRPr="008E4F98" w:rsidRDefault="007F570A" w:rsidP="008E4F98">
            <w:pPr>
              <w:spacing w:before="12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</w:rPr>
              <w:t>2 этап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24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:ЗУ40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Земельные участки (территории) общего пользования (12.0)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15667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25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:ЗУ41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3040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26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:ЗУ42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5134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27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:ЗУ43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4407</w:t>
            </w:r>
          </w:p>
        </w:tc>
      </w:tr>
      <w:tr w:rsidR="007F570A" w:rsidRPr="007F570A" w:rsidTr="0001312F">
        <w:tc>
          <w:tcPr>
            <w:tcW w:w="953" w:type="dxa"/>
            <w:vAlign w:val="center"/>
          </w:tcPr>
          <w:p w:rsidR="007F570A" w:rsidRPr="008E4F98" w:rsidRDefault="008E4F98" w:rsidP="008E4F98">
            <w:pPr>
              <w:pStyle w:val="S"/>
              <w:spacing w:after="0"/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8E4F98">
              <w:rPr>
                <w:rFonts w:ascii="PT Astra Serif" w:hAnsi="PT Astra Serif"/>
                <w:sz w:val="24"/>
              </w:rPr>
              <w:t>28</w:t>
            </w:r>
          </w:p>
        </w:tc>
        <w:tc>
          <w:tcPr>
            <w:tcW w:w="2303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:ЗУ44</w:t>
            </w:r>
          </w:p>
        </w:tc>
        <w:tc>
          <w:tcPr>
            <w:tcW w:w="5074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Улично-дорожная сеть (12.0.1)</w:t>
            </w:r>
          </w:p>
        </w:tc>
        <w:tc>
          <w:tcPr>
            <w:tcW w:w="1559" w:type="dxa"/>
            <w:vAlign w:val="center"/>
          </w:tcPr>
          <w:p w:rsidR="007F570A" w:rsidRPr="008E4F98" w:rsidRDefault="007F570A" w:rsidP="008E4F98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E4F98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18365</w:t>
            </w:r>
          </w:p>
        </w:tc>
      </w:tr>
    </w:tbl>
    <w:p w:rsidR="004F6B9F" w:rsidRPr="00977956" w:rsidRDefault="004F6B9F" w:rsidP="004F6B9F">
      <w:pPr>
        <w:pStyle w:val="S"/>
        <w:spacing w:before="240"/>
        <w:jc w:val="right"/>
        <w:rPr>
          <w:rFonts w:ascii="PT Astra Serif" w:hAnsi="PT Astra Serif"/>
          <w:szCs w:val="28"/>
        </w:rPr>
      </w:pPr>
      <w:r w:rsidRPr="00977956">
        <w:rPr>
          <w:rFonts w:ascii="PT Astra Serif" w:hAnsi="PT Astra Serif"/>
          <w:szCs w:val="28"/>
        </w:rPr>
        <w:t>Таблица 4</w:t>
      </w:r>
    </w:p>
    <w:p w:rsidR="004F6B9F" w:rsidRPr="00977956" w:rsidRDefault="004F6B9F" w:rsidP="004F6B9F">
      <w:pPr>
        <w:pStyle w:val="S"/>
        <w:ind w:firstLine="0"/>
        <w:jc w:val="center"/>
        <w:rPr>
          <w:rFonts w:ascii="PT Astra Serif" w:hAnsi="PT Astra Serif"/>
          <w:color w:val="000000"/>
          <w:szCs w:val="28"/>
        </w:rPr>
      </w:pPr>
      <w:r w:rsidRPr="00977956">
        <w:rPr>
          <w:rFonts w:ascii="PT Astra Serif" w:hAnsi="PT Astra Serif"/>
          <w:szCs w:val="28"/>
        </w:rPr>
        <w:t>Координаты характерных точек границ территории, в отношении которой утвержден проект межевания</w:t>
      </w:r>
    </w:p>
    <w:p w:rsidR="004F6B9F" w:rsidRPr="004F6B9F" w:rsidRDefault="004F6B9F" w:rsidP="004F6B9F">
      <w:pPr>
        <w:jc w:val="center"/>
        <w:rPr>
          <w:rFonts w:ascii="PT Astra Serif" w:hAnsi="PT Astra Serif"/>
          <w:color w:val="000000"/>
          <w:sz w:val="24"/>
          <w:szCs w:val="24"/>
          <w:lang w:eastAsia="ru-RU"/>
        </w:rPr>
        <w:sectPr w:rsidR="004F6B9F" w:rsidRPr="004F6B9F" w:rsidSect="00710771">
          <w:pgSz w:w="11906" w:h="16838"/>
          <w:pgMar w:top="1134" w:right="851" w:bottom="1134" w:left="1276" w:header="709" w:footer="709" w:gutter="0"/>
          <w:cols w:space="708"/>
          <w:docGrid w:linePitch="381"/>
        </w:sectPr>
      </w:pPr>
    </w:p>
    <w:tbl>
      <w:tblPr>
        <w:tblW w:w="4678" w:type="dxa"/>
        <w:tblInd w:w="-5" w:type="dxa"/>
        <w:tblLook w:val="04A0" w:firstRow="1" w:lastRow="0" w:firstColumn="1" w:lastColumn="0" w:noHBand="0" w:noVBand="1"/>
      </w:tblPr>
      <w:tblGrid>
        <w:gridCol w:w="1000"/>
        <w:gridCol w:w="1977"/>
        <w:gridCol w:w="1701"/>
      </w:tblGrid>
      <w:tr w:rsidR="004F6B9F" w:rsidRPr="004F6B9F" w:rsidTr="00723854">
        <w:trPr>
          <w:trHeight w:val="375"/>
          <w:tblHeader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Номер точки</w:t>
            </w:r>
          </w:p>
        </w:tc>
        <w:tc>
          <w:tcPr>
            <w:tcW w:w="3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F6B9F" w:rsidRPr="004F6B9F" w:rsidTr="00723854">
        <w:trPr>
          <w:trHeight w:val="375"/>
          <w:tblHeader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B9F" w:rsidRPr="004F6B9F" w:rsidRDefault="004F6B9F" w:rsidP="00723854">
            <w:pPr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995256.46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1674321.51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1674350.69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995194.93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1674399.80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995198.38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1674471.79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1674628.72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1674785.21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1674797.28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1674827.02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1674845.13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1674862.74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1674882.11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994890.51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1674945.99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994845.45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1674977.23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1675015.13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1675017.62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1674986.03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994727.16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1674917.83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1674901.05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1674838.85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1674816.93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994666.37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1674815.41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994658.77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1674796.62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1674734.45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1674686.59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994575.89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1674674.35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994537.97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1674568.42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994537.62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1674567.47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994522.91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1674526.40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994517.16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1674510.38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994489.08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1674406.80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994488.80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994480.67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994469.71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1674348.34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994509.08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994874.07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1674125.50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1674097.94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994951.92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1674120.41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994981.96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1674141.67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1674200.08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1674228.79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1674267.34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995177.81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1674271.10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1674277.21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995229.15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723854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1674300.98</w:t>
            </w:r>
          </w:p>
        </w:tc>
      </w:tr>
    </w:tbl>
    <w:p w:rsidR="004F6B9F" w:rsidRPr="00977956" w:rsidRDefault="004F6B9F" w:rsidP="00977956">
      <w:pPr>
        <w:rPr>
          <w:rFonts w:ascii="PT Astra Serif" w:hAnsi="PT Astra Serif"/>
          <w:color w:val="000000"/>
          <w:sz w:val="24"/>
          <w:szCs w:val="24"/>
          <w:lang w:val="en-US" w:eastAsia="ru-RU"/>
        </w:rPr>
        <w:sectPr w:rsidR="004F6B9F" w:rsidRPr="00977956" w:rsidSect="00492A11">
          <w:type w:val="continuous"/>
          <w:pgSz w:w="11906" w:h="16838"/>
          <w:pgMar w:top="1134" w:right="851" w:bottom="1134" w:left="1276" w:header="709" w:footer="709" w:gutter="0"/>
          <w:cols w:num="2" w:space="708"/>
          <w:docGrid w:linePitch="381"/>
        </w:sectPr>
      </w:pPr>
    </w:p>
    <w:p w:rsidR="00977956" w:rsidRDefault="00977956" w:rsidP="00977956">
      <w:pPr>
        <w:pStyle w:val="S"/>
        <w:keepNext/>
        <w:spacing w:before="0" w:after="0" w:line="276" w:lineRule="auto"/>
        <w:ind w:firstLine="0"/>
        <w:jc w:val="right"/>
        <w:rPr>
          <w:rFonts w:ascii="PT Astra Serif" w:hAnsi="PT Astra Serif"/>
          <w:szCs w:val="28"/>
          <w:lang w:val="en-US"/>
        </w:rPr>
      </w:pPr>
    </w:p>
    <w:p w:rsidR="00977956" w:rsidRDefault="00977956" w:rsidP="00977956">
      <w:pPr>
        <w:pStyle w:val="S"/>
        <w:keepNext/>
        <w:spacing w:before="0" w:after="0" w:line="276" w:lineRule="auto"/>
        <w:ind w:firstLine="0"/>
        <w:jc w:val="right"/>
        <w:rPr>
          <w:rFonts w:ascii="PT Astra Serif" w:hAnsi="PT Astra Serif"/>
          <w:szCs w:val="28"/>
          <w:lang w:val="en-US"/>
        </w:rPr>
      </w:pPr>
      <w:r>
        <w:rPr>
          <w:rFonts w:ascii="PT Astra Serif" w:hAnsi="PT Astra Serif"/>
          <w:szCs w:val="28"/>
        </w:rPr>
        <w:t>Таблица</w:t>
      </w:r>
      <w:r w:rsidR="004F6B9F" w:rsidRPr="00977956">
        <w:rPr>
          <w:rFonts w:ascii="PT Astra Serif" w:hAnsi="PT Astra Serif"/>
          <w:szCs w:val="28"/>
        </w:rPr>
        <w:t>5</w:t>
      </w:r>
    </w:p>
    <w:p w:rsidR="004F6B9F" w:rsidRPr="00977956" w:rsidRDefault="004F6B9F" w:rsidP="00977956">
      <w:pPr>
        <w:pStyle w:val="S"/>
        <w:keepNext/>
        <w:spacing w:before="0" w:after="0" w:line="276" w:lineRule="auto"/>
        <w:ind w:firstLine="0"/>
        <w:jc w:val="center"/>
        <w:rPr>
          <w:rFonts w:ascii="PT Astra Serif" w:hAnsi="PT Astra Serif"/>
          <w:szCs w:val="28"/>
        </w:rPr>
      </w:pPr>
      <w:r w:rsidRPr="00977956">
        <w:rPr>
          <w:rFonts w:ascii="PT Astra Serif" w:hAnsi="PT Astra Serif"/>
          <w:szCs w:val="28"/>
        </w:rPr>
        <w:t xml:space="preserve">Координаты характерных точек образуемых земельных участков </w:t>
      </w:r>
      <w:r w:rsidRPr="00977956">
        <w:rPr>
          <w:rFonts w:ascii="PT Astra Serif" w:hAnsi="PT Astra Serif"/>
          <w:color w:val="000000"/>
          <w:szCs w:val="28"/>
        </w:rPr>
        <w:t>1 этапа</w:t>
      </w:r>
    </w:p>
    <w:p w:rsidR="004F6B9F" w:rsidRPr="004F6B9F" w:rsidRDefault="004F6B9F" w:rsidP="00977956">
      <w:pPr>
        <w:keepNext/>
        <w:jc w:val="center"/>
        <w:rPr>
          <w:rFonts w:ascii="PT Astra Serif" w:hAnsi="PT Astra Serif"/>
          <w:color w:val="000000"/>
          <w:sz w:val="24"/>
          <w:szCs w:val="24"/>
          <w:lang w:eastAsia="ru-RU"/>
        </w:rPr>
        <w:sectPr w:rsidR="004F6B9F" w:rsidRPr="004F6B9F" w:rsidSect="00B95D3E">
          <w:type w:val="continuous"/>
          <w:pgSz w:w="11906" w:h="16838"/>
          <w:pgMar w:top="1134" w:right="851" w:bottom="1134" w:left="1276" w:header="709" w:footer="709" w:gutter="0"/>
          <w:cols w:space="708"/>
          <w:docGrid w:linePitch="381"/>
        </w:sectPr>
      </w:pPr>
    </w:p>
    <w:tbl>
      <w:tblPr>
        <w:tblW w:w="4678" w:type="dxa"/>
        <w:tblInd w:w="-5" w:type="dxa"/>
        <w:tblLook w:val="04A0" w:firstRow="1" w:lastRow="0" w:firstColumn="1" w:lastColumn="0" w:noHBand="0" w:noVBand="1"/>
      </w:tblPr>
      <w:tblGrid>
        <w:gridCol w:w="1000"/>
        <w:gridCol w:w="1977"/>
        <w:gridCol w:w="1701"/>
      </w:tblGrid>
      <w:tr w:rsidR="004F6B9F" w:rsidRPr="004F6B9F" w:rsidTr="00723854">
        <w:trPr>
          <w:trHeight w:val="375"/>
          <w:tblHeader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Номер точки</w:t>
            </w:r>
          </w:p>
        </w:tc>
        <w:tc>
          <w:tcPr>
            <w:tcW w:w="3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F6B9F" w:rsidRPr="004F6B9F" w:rsidTr="00723854">
        <w:trPr>
          <w:trHeight w:val="375"/>
          <w:tblHeader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1674228.79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995122.81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1674238.90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1674278.80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1674291.97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995010.33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1674309.26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1674310.40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1674280.64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1674279.87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995002.41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1674269.72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1674262.13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1674233.25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1674178.09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1674200.08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995108.81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1674360.30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1674369.65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995119.04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1674368.06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1674395.60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995142.37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1674397.47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995146.12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1674401.22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1674402.25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1674448.55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1674437.62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1674434.32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1674424.95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1674423.52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1674422.70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995198.37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1674471.79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995198.38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1674471.76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995194.93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1674399.80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994938.02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1674128.07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1674154.51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994941.76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1674160.97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1674174.30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1674172.91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994955.42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1674178.46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994953.71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1674179.46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994959.62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1674189.56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994953.53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1674193.20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1674195.33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994949.96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1674195.34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1674202.80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1674204.93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1674150.99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1674311.34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1674316.81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995001.33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1674365.50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994965.03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1674351.25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1674341.53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994939.41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994936.76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1674334.10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994933.22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1674328.76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1674312.67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1674300.62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1674288.45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1674274.03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1674241.29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1674256.74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1674277.21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995108.82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1674360.31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1674422.70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1674427.59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995075.76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1674438.98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1674501.86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1674504.44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994993.98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1674541.81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994978.76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1674550.98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1674563.15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1674595.59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1674601.16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995007.52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1674617.36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995009.22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1674655.09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994921.91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1674714.47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994833.18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1674710.05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1674744.80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1674749.38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994673.41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1674811.29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994666.37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1674815.41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994658.77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1674796.63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994695.71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1674774.90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1674751.85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994837.27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1674691.65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1674681.50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1674678.39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994917.07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1674640.63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1674609.21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1674604.67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994913.52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1674594.15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994931.98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1674582.90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1674578.18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1674573.58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994952.97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1674563.56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994971.97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1674551.89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1674521.26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995063.72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1674461.99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1674433.72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1674429.62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1674427.09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995047.32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995047.59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1674355.30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1674354.99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995135.57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1674318.73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1674291.46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995163.68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1674286.99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1674271.06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995044.77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1674427.10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1674429.61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1674436.36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1674464.01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1674478.02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1674485.22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995030.82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995025.48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1674453.94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995019.68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1674443.51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995004.37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1674415.71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995003.31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1674413.46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1674412.28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1674386.66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1674271.06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1674291.46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995153.51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1674282.97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995119.59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1674241.03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994993.98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1674563.15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1674550.98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995007.52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1674601.16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1674595.59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1674501.85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995075.76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1674438.99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</w:t>
            </w:r>
            <w:proofErr w:type="gramEnd"/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1674639.35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1674648.17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995143.83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1674677.73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1674785.21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1674736.44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995071.64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1674723.28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1674717.75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1674706.51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1674699.76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1674708.84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1674715.72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1674726.98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1674732.56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995063.92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1674728.45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1674726.68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1674740.20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1674769.65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995027.76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995023.17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1674761.69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1674756.51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1674731.98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994996.27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1674715.58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1674714.73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995045.97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1674683.21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1674677.15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:ЗУ10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995100.87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1674797.27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1674797.28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1674827.02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1674799.57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1674165.16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1674172.84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994984.82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1674196.09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1674162.96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994985.01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1674160.66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994974.08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1674160.14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994981.96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1674141.67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994709.73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1674885.12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1674883.95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994710.11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1674882.98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994710.96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1674738.00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1674749.39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1674809.45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1674809.91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1674838.85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1674901.05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1674900.66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1674851.56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994689.28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1674850.70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994688.42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1674849.61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994687.41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1674850.41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226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1674843.63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994683.63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1674842.43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994696.23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1674834.59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1674833.93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994701.83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1674834.93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994703.87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1674837.05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994736.08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1674889.32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994738.67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1674912.40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1674922.78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994758.56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1674925.61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1674944.51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994772.42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1674948.87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994785.61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1674970.48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1674975.82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994786.16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1674978.62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1674987.72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1674986.03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1675017.62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1675015.13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994845.45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1674977.23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994828.18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1674953.17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1674970.26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1674919.30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994772.38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1674917.06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994771.48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1674915.60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994802.92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1674896.12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1674899.56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1674925.44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994821.18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1674925.84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1674937.84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1674945.15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1674942.18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1674923.38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1674856.23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261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994793.02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1674846.19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1674843.17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1674807.05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1674801.60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1674828.66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1674802.94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994749.28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1674827.25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1674833.99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994770.71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1674824.04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994782.42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1674844.57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1674885.45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1674895.24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1674841.05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1674825.90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994741.87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1674817.55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994731.53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1674800.68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1674784.56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994746.87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1674769.06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1674768.20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1674767.78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1674766.45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1674766.83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994771.87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1674753.66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994786.59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1674773.74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1674785.91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1674773.50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994805.67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1674751.80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1674758.06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1674760.61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1674764.22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296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1674872.64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1674880.76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1674888.63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1674880.60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994712.77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1674838.31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994709.62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1674832.98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994707.98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1674832.61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1674831.21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1674829.49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1674825.75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1674828.91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1674827.87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1674831.53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1674830.58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994722.33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1674832.41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1674871.36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994701.08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1674870.23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994702.20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1674869.48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994702.91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1674870.66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1674804.41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1674809.91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1674838.85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1674816.93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994666.37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1674815.41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994673.41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1674811.29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1674651.89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1674660.50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994808.48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1674666.90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994804.84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1674660.88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994803.31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1674658.35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994711.68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1674447.71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323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1674455.16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994709.57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1674457.52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994741.42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1674527.98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1674514.77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1674514.78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994777.94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1674537.01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994784.97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1674550.69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1674555.92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1674567.66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994645.52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994647.72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1674637.64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994644.92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1674637.64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994644.17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1674636.21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994616.06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1674578.21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994630.87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1674570.79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994635.40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1674581.03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994641.61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1674578.05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1674567.54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1674541.81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1674482.81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1674464.05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1674533.35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1674537.83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1674534.87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1674528.97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1674531.15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1674604.67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994879.47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1674575.78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994860.41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1674532.97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994860.66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994859.91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994859.88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994990.86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1674742.34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1674765.92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1674799.57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1674845.13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1674845.11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994957.51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1674684.60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1674725.57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995071.64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1674723.28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1674736.44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1674785.21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995100.87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1674799.57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1674765.92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1674756.51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995023.17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1674761.69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995011.11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1674769.03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1674779.95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995020.91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1674777.98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995021.38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1674777.70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1674771.42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1674771.20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1674769.65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1674740.20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1674725.26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:ЗУ19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1674617.36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1674677.15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995045.97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1674683.21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1674714.73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994992.81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1674706.50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994980.13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1674713.70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994984.06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1674720.59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994985.86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1674722.31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1674741.50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994990.86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1674742.34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994957.51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1674684.60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1674655.09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995009.22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1674623.89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994898.91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1674901.40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994915.91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1674927.81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994890.51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1674945.99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994871.92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1674919.40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1674247.68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994966.38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1674276.18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994984.46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1674281.64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994984.47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1674281.64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1674311.31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1674256.73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1674241.28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1674233.85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392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1674221.40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1674156.13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1674150.98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1674204.92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1674223.27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1674310.39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1674310.50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1674376.95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1674316.81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1674316.80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995050.69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1674492.74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1674521.26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1674512.38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1674504.25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995026.26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1674497.68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1674485.22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1674478.02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1674464.01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1674646.39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1674678.40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1674681.50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994837.28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1674691.64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1674660.51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1674660.50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1674651.89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1674583.27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1674612.95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1674628.72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995143.83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1674677.73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1674648.17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995138.77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1674638.43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1674623.61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1674619.55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995254.38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1674319.94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995243.16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995235.97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1674329.89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995230.07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995225.41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995205.32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1674358.26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995202.94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1674356.49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995181.23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1674379.24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995163.19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1674362.66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1674341.15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1674330.14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995165.04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1674325.69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995189.31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1674293.77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995191.47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1674279.03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995229.21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1674301.02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995256.52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1674321.55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1674350.69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995217.45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1674373.82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995194.93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1674399.80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1674277.21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995191.47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1674279.03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995189.31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1674293.77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995165.04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1674325.69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1674330.14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1674341.15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995163.19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1674362.66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995181.23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1674379.24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995202.94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1674356.49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995205.32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1674358.26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995225.41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995230.07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995235.97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1674329.89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995243.16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995254.38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1674319.94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994686.01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1674337.07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994691.66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1674348.03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1674350.92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1674360.22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994692.47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1674362.49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1674420.40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994712.32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1674441.67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994711.68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1674447.71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1674459.24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994596.67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1674486.84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1674475.15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994609.54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1674446.54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994616.40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1674443.36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1674458.40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994627.23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1674467.87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1674469.72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994629.16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1674472.15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994671.76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1674452.35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1674448.82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994657.87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1674421.88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994653.41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1674413.22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994670.18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1674399.25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1674434.24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1674431.51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994706.82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1674422.45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994707.08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1674412.53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994704.75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1674404.55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994699.03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1674391.78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994697.33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1674392.51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994671.31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1674337.01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1674331.83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994653.52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1674307.57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994639.66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1674292.65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994656.21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1674284.03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1674292.12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1674365.27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994591.38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1674370.14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994604.07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994607.11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1674409.78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1674396.72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994583.39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1674376.84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994552.10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1674390.15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994537.15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994509.41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1674413.22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994525.44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1674453.93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994555.11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1674440.50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994558.23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1674439.07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994562.65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1674448.94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994569.83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1674464.97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1674458.72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1674480.74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994596.67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1674486.84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994611.35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1674516.93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994641.61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1674578.05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994635.40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1674581.03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994630.87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1674570.79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994606.46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1674521.79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1674503.21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994589.88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1674486.87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994574.29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1674510.12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1674514.42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994529.86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1674525.06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994522.91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1674526.40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994517.16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1674510.38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994489.08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1674406.80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994488.80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994515.10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1674394.39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994560.84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994577.80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1674369.37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1674221.39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994940.28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1674233.85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1674241.29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1674274.03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1674288.45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1674300.62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994922.66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1674312.67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994933.22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1674328.76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994936.76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1674334.10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1674338.01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994939.41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994866.23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1674409.42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513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1674420.94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994785.37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1674447.76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994767.64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1674456.23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994717.87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1674351.01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1674360.22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1674350.92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994767.54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1674428.31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1674426.53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994881.36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1674364.59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1674342.44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994916.78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1674286.96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994926.24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1674250.63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994807.27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1674364.50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1674426.53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994767.54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1674428.31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1674309.86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1674308.81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1674296.00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994733.76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1674285.36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994738.61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1674286.05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1674325.31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1674376.23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994856.16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1674517.87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1674528.98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994859.88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994855.88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1674523.80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1674519.85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994846.35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1674526.05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1674534.87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538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1674549.96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1674535.89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1674531.30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994827.43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1674535.47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1674529.30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994835.98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1674532.13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1674583.27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1674686.59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1674567.66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1674549.96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1674534.87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1674537.83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994987.03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1674767.65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1674845.11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1674846.22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1674861.06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1674862.14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1674840.63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1674858.72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994949.83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1674867.48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994944.66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1674859.56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994934.93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1674865.37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558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1674787.77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994888.16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1674786.52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1674807.05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1674801.60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1674765.80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1674773.50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994805.67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1674751.80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1674738.43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1674738.00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1674714.47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995135.58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1674318.74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1674347.41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1674354.99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1674355.30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1674327.89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1674291.97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1674278.80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1674278.02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995063.87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1674278.54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1674313.50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1674292.03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1674327.88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1674310.40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995010.33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1674309.27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995119.04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1674368.06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571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995121.82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1674388.24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1674396.89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995096.72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1674404.71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1674415.50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1674414.86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995072.49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1674402.51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1674395.41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995110.57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1674374.36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1674369.65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995127.21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1674395.60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1674424.95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995081.16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1674423.52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1674414.86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1674415.50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995096.72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1674404.71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575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1674396.89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995118.72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1674388.24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995121.82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1674383.40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1674397.47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995146.12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1674401.22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1674402.25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995125.24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1674448.55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1674437.62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1674434.32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995085.81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1674395.60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995142.37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1674398.32</w:t>
            </w:r>
          </w:p>
        </w:tc>
      </w:tr>
      <w:tr w:rsidR="004F6B9F" w:rsidRPr="004F6B9F" w:rsidTr="00723854">
        <w:trPr>
          <w:trHeight w:val="375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994859.88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994859.91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994860.66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994860.41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1674532.97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1674536.04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1674533.35</w:t>
            </w:r>
          </w:p>
        </w:tc>
      </w:tr>
    </w:tbl>
    <w:p w:rsidR="004F6B9F" w:rsidRPr="00977956" w:rsidRDefault="004F6B9F" w:rsidP="00977956">
      <w:pPr>
        <w:rPr>
          <w:rFonts w:ascii="PT Astra Serif" w:hAnsi="PT Astra Serif"/>
          <w:color w:val="000000"/>
          <w:sz w:val="24"/>
          <w:szCs w:val="24"/>
          <w:lang w:val="en-US" w:eastAsia="ru-RU"/>
        </w:rPr>
        <w:sectPr w:rsidR="004F6B9F" w:rsidRPr="00977956" w:rsidSect="00EA5449">
          <w:type w:val="continuous"/>
          <w:pgSz w:w="11906" w:h="16838"/>
          <w:pgMar w:top="1134" w:right="851" w:bottom="1134" w:left="1276" w:header="709" w:footer="709" w:gutter="0"/>
          <w:cols w:num="2" w:space="708"/>
          <w:docGrid w:linePitch="381"/>
        </w:sectPr>
      </w:pPr>
    </w:p>
    <w:p w:rsidR="00977956" w:rsidRPr="00977956" w:rsidRDefault="004F6B9F" w:rsidP="00977956">
      <w:pPr>
        <w:pStyle w:val="S"/>
        <w:keepNext/>
        <w:spacing w:before="0" w:after="0"/>
        <w:ind w:firstLine="0"/>
        <w:jc w:val="right"/>
        <w:rPr>
          <w:rFonts w:ascii="PT Astra Serif" w:hAnsi="PT Astra Serif"/>
          <w:szCs w:val="28"/>
          <w:lang w:val="en-US"/>
        </w:rPr>
      </w:pPr>
      <w:r w:rsidRPr="00977956">
        <w:rPr>
          <w:rFonts w:ascii="PT Astra Serif" w:hAnsi="PT Astra Serif"/>
          <w:szCs w:val="28"/>
        </w:rPr>
        <w:lastRenderedPageBreak/>
        <w:t>Таблица 6</w:t>
      </w:r>
      <w:r w:rsidR="00977956" w:rsidRPr="00977956">
        <w:rPr>
          <w:rFonts w:ascii="PT Astra Serif" w:hAnsi="PT Astra Serif"/>
          <w:szCs w:val="28"/>
        </w:rPr>
        <w:t xml:space="preserve"> </w:t>
      </w:r>
    </w:p>
    <w:p w:rsidR="004F6B9F" w:rsidRPr="00977956" w:rsidRDefault="004F6B9F" w:rsidP="00977956">
      <w:pPr>
        <w:pStyle w:val="S"/>
        <w:keepNext/>
        <w:spacing w:before="0" w:after="0"/>
        <w:ind w:firstLine="0"/>
        <w:rPr>
          <w:rFonts w:ascii="PT Astra Serif" w:hAnsi="PT Astra Serif"/>
          <w:szCs w:val="28"/>
        </w:rPr>
      </w:pPr>
      <w:r w:rsidRPr="00977956">
        <w:rPr>
          <w:rFonts w:ascii="PT Astra Serif" w:hAnsi="PT Astra Serif"/>
          <w:szCs w:val="28"/>
        </w:rPr>
        <w:t xml:space="preserve">Координаты характерных точек образуемых земельных участков </w:t>
      </w:r>
      <w:r w:rsidRPr="00977956">
        <w:rPr>
          <w:rFonts w:ascii="PT Astra Serif" w:hAnsi="PT Astra Serif"/>
          <w:color w:val="000000"/>
          <w:szCs w:val="28"/>
        </w:rPr>
        <w:t>2 этапа</w:t>
      </w:r>
    </w:p>
    <w:p w:rsidR="004F6B9F" w:rsidRPr="004F6B9F" w:rsidRDefault="004F6B9F" w:rsidP="00977956">
      <w:pPr>
        <w:jc w:val="center"/>
        <w:rPr>
          <w:rFonts w:ascii="PT Astra Serif" w:hAnsi="PT Astra Serif"/>
          <w:color w:val="000000"/>
          <w:sz w:val="24"/>
          <w:szCs w:val="24"/>
          <w:lang w:eastAsia="ru-RU"/>
        </w:rPr>
        <w:sectPr w:rsidR="004F6B9F" w:rsidRPr="004F6B9F" w:rsidSect="007861E2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tbl>
      <w:tblPr>
        <w:tblW w:w="4253" w:type="dxa"/>
        <w:tblInd w:w="-5" w:type="dxa"/>
        <w:tblLook w:val="04A0" w:firstRow="1" w:lastRow="0" w:firstColumn="1" w:lastColumn="0" w:noHBand="0" w:noVBand="1"/>
      </w:tblPr>
      <w:tblGrid>
        <w:gridCol w:w="1000"/>
        <w:gridCol w:w="1552"/>
        <w:gridCol w:w="1701"/>
      </w:tblGrid>
      <w:tr w:rsidR="004F6B9F" w:rsidRPr="004F6B9F" w:rsidTr="00723854">
        <w:trPr>
          <w:trHeight w:val="375"/>
          <w:tblHeader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Номер точки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4F6B9F" w:rsidRPr="004F6B9F" w:rsidTr="00723854">
        <w:trPr>
          <w:trHeight w:val="375"/>
          <w:tblHeader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1674738.00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1674738.96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1674764.22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1674760.61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1674758.06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994805.67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1674751.80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994817.82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1674773.50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1674785.91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1674796.68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1674802.94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1674828.66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1674801.60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1674807.05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1674843.17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994793.02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1674846.19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1674856.23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1674923.38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1674942.18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1674945.15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1674937.84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994821.18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1674925.84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1674925.44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1674899.56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994802.92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1674896.12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994771.48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1674915.60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994772.38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1674917.06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1674919.30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994800.40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1674970.26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994828.18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1674953.17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994845.45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1674977.23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1675017.62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994768.75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1674986.03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994752.26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1674958.99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1674901.05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994680.46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1674838.85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1674809.91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1674809.45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1674803.97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1674749.39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994770.71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1674824.04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994782.42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1674844.57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1674854.14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1674885.45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1674895.24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1674841.05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1674825.90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994749.28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1674827.25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1674833.99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994771.87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1674753.66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994731.53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1674800.68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1674784.56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994746.87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1674769.06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1674768.20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1674767.78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1674766.45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1674766.83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994750.47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1674766.84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1674872.64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1674880.76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994781.80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1674888.63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1674880.60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1674280.64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995008.61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1674310.50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1674345.17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1674376.95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1674316.81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1674311.34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1674256.73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1674241.28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1674233.85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1674221.40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1674156.13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1674150.98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1674204.92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1674223.27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1674247.68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994966.38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1674253.58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1674533.35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1674583.27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994592.78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1674686.59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994582.90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1674671.36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994723.80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1674601.52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994790.54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1674567.66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994826.17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1674549.96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1674604.67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994879.47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1674575.78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1674546.02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1674533.35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1674528.98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1674531.15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994864.76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1674530.79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994990.86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1674742.34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1674765.92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1674836.32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995034.25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1674845.13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994957.51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1674684.60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1674725.57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995188.36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1674277.21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1674338.89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995108.82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1674360.31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1674389.55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1674405.52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1674418.78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1674422.70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1674427.59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1674432.98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995078.03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1674439.60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1674501.85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1674504.44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994993.98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1674541.81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1674563.15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1674592.87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995007.52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1674617.36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995009.22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1674623.89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994948.71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1674655.09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1674658.86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994921.91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1674661.82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1674714.47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994779.01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1674749.38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994713.27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1674787.93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994673.41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1674811.29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994666.38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1674815.40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994658.77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1674796.63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994695.71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1674774.90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994734.89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1674751.85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994837.27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1674691.65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1674681.50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994852.96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1674678.39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994917.07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1674640.63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1674609.21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994896.42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1674604.67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994905.60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1674598.75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994913.52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1674594.15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994931.98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1674582.90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994929.15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1674578.18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994936.61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1674573.53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994953.01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1674563.63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994971.97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1674551.89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1674544.14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995005.63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1674521.26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1674492.73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1674463.89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1674463.83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1674436.36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1674432.20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1674429.62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1674429.61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995069.12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1674428.35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995068.73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1674427.09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995065.81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1674421.45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995048.27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1674391.36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995044.77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995044.76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1674385.35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1674383.09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1674377.16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995056.91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1674375.86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995092.79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1674355.30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995105.39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1674347.42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995135.57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1674318.73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995159.71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1674291.46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995177.81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1674271.10</w:t>
            </w:r>
          </w:p>
        </w:tc>
      </w:tr>
      <w:tr w:rsidR="004F6B9F" w:rsidRPr="004F6B9F" w:rsidTr="00723854">
        <w:trPr>
          <w:trHeight w:val="375"/>
        </w:trPr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:ЗУ45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995020.01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1674178.09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995042.61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1674233.25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1674262.13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995002.41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1674269.72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1674279.93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1674280.64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994966.38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1674253.58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1674247.68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994956.58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1674240.13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994945.43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1674223.26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994948.61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1674221.35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994970.73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1674208.17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994976.26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1674203.67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994984.82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1674196.09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994998.69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1674172.84</w:t>
            </w:r>
          </w:p>
        </w:tc>
      </w:tr>
      <w:tr w:rsidR="004F6B9F" w:rsidRPr="004F6B9F" w:rsidTr="00723854">
        <w:trPr>
          <w:trHeight w:val="37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995014.34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B9F" w:rsidRPr="004F6B9F" w:rsidRDefault="004F6B9F" w:rsidP="00977956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4F6B9F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1674176.02</w:t>
            </w:r>
          </w:p>
        </w:tc>
      </w:tr>
    </w:tbl>
    <w:p w:rsidR="004F6B9F" w:rsidRPr="004F6B9F" w:rsidRDefault="004F6B9F" w:rsidP="00977956">
      <w:pPr>
        <w:pStyle w:val="S"/>
        <w:keepNext/>
        <w:spacing w:before="100" w:beforeAutospacing="1" w:after="100" w:afterAutospacing="1"/>
        <w:ind w:firstLine="0"/>
        <w:jc w:val="center"/>
        <w:rPr>
          <w:rFonts w:ascii="PT Astra Serif" w:hAnsi="PT Astra Serif"/>
          <w:color w:val="000000"/>
          <w:sz w:val="24"/>
          <w:lang w:val="en-US"/>
        </w:rPr>
        <w:sectPr w:rsidR="004F6B9F" w:rsidRPr="004F6B9F" w:rsidSect="007861E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F0A80" w:rsidRPr="00EF0A80" w:rsidRDefault="00EF0A80" w:rsidP="00EF0A80">
      <w:pPr>
        <w:spacing w:line="276" w:lineRule="auto"/>
        <w:jc w:val="right"/>
        <w:rPr>
          <w:rFonts w:ascii="PT Astra Serif" w:hAnsi="PT Astra Serif"/>
          <w:b/>
          <w:sz w:val="28"/>
          <w:szCs w:val="28"/>
          <w:lang w:val="en-US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lang w:val="en-US"/>
        </w:rPr>
        <w:t>5</w:t>
      </w:r>
    </w:p>
    <w:p w:rsidR="00EF0A80" w:rsidRPr="003B28E1" w:rsidRDefault="00EF0A80" w:rsidP="00EF0A8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EF0A80" w:rsidRPr="003B28E1" w:rsidRDefault="00EF0A80" w:rsidP="00EF0A8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EF0A80" w:rsidRDefault="00EF0A80" w:rsidP="00EF0A80">
      <w:pPr>
        <w:spacing w:line="276" w:lineRule="auto"/>
        <w:jc w:val="right"/>
        <w:rPr>
          <w:rFonts w:ascii="PT Astra Serif" w:hAnsi="PT Astra Serif"/>
          <w:b/>
          <w:color w:val="7F7F7F" w:themeColor="text1" w:themeTint="80"/>
          <w:sz w:val="28"/>
          <w:szCs w:val="24"/>
        </w:rPr>
      </w:pP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от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[</w:t>
      </w:r>
      <w:proofErr w:type="gramStart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>Дата</w:t>
      </w:r>
      <w:proofErr w:type="gramEnd"/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документа</w:t>
      </w:r>
      <w:r w:rsidRPr="009F6E3F">
        <w:rPr>
          <w:rFonts w:ascii="PT Astra Serif" w:hAnsi="PT Astra Serif"/>
          <w:b/>
          <w:color w:val="7F7F7F" w:themeColor="text1" w:themeTint="80"/>
          <w:sz w:val="28"/>
          <w:szCs w:val="24"/>
        </w:rPr>
        <w:t>]</w:t>
      </w:r>
      <w:r w:rsidRPr="00815D1F">
        <w:rPr>
          <w:rFonts w:ascii="PT Astra Serif" w:hAnsi="PT Astra Serif"/>
          <w:b/>
          <w:color w:val="7F7F7F" w:themeColor="text1" w:themeTint="80"/>
          <w:sz w:val="28"/>
          <w:szCs w:val="24"/>
        </w:rPr>
        <w:t xml:space="preserve"> № [Номер документа]</w:t>
      </w:r>
    </w:p>
    <w:p w:rsidR="00EF0A80" w:rsidRDefault="00EF0A80" w:rsidP="00EF0A80">
      <w:pPr>
        <w:spacing w:line="276" w:lineRule="auto"/>
        <w:jc w:val="center"/>
        <w:rPr>
          <w:b/>
          <w:sz w:val="28"/>
          <w:szCs w:val="28"/>
        </w:rPr>
      </w:pPr>
      <w:r w:rsidRPr="00FB1615">
        <w:rPr>
          <w:b/>
          <w:sz w:val="28"/>
          <w:szCs w:val="28"/>
        </w:rPr>
        <w:t xml:space="preserve">Чертёж проекта </w:t>
      </w:r>
      <w:r>
        <w:rPr>
          <w:b/>
          <w:sz w:val="28"/>
          <w:szCs w:val="28"/>
        </w:rPr>
        <w:t>межевания</w:t>
      </w:r>
      <w:r w:rsidRPr="00FB1615">
        <w:rPr>
          <w:b/>
          <w:sz w:val="28"/>
          <w:szCs w:val="28"/>
        </w:rPr>
        <w:t xml:space="preserve"> территории</w:t>
      </w:r>
    </w:p>
    <w:p w:rsidR="00EF0A80" w:rsidRPr="00FB1615" w:rsidRDefault="00EF0A80" w:rsidP="00EF0A8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Лист 1</w:t>
      </w:r>
    </w:p>
    <w:p w:rsidR="008E4F98" w:rsidRDefault="00EF0A80" w:rsidP="00977956">
      <w:pPr>
        <w:pStyle w:val="S"/>
        <w:spacing w:after="0" w:line="276" w:lineRule="auto"/>
        <w:ind w:firstLine="0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noProof/>
          <w:sz w:val="24"/>
        </w:rPr>
        <w:drawing>
          <wp:inline distT="0" distB="0" distL="0" distR="0">
            <wp:extent cx="10605226" cy="7490464"/>
            <wp:effectExtent l="0" t="0" r="5715" b="0"/>
            <wp:docPr id="7" name="Рисунок 7" descr="R:\Проекты планировки\! В работе ПП\15 мкр\15МКР 19.12.2024\Графика_текст ПМ_15 МКР\1_Чертеж межевания терр_мкр15_1_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Проекты планировки\! В работе ПП\15 мкр\15МКР 19.12.2024\Графика_текст ПМ_15 МКР\1_Чертеж межевания терр_мкр15_1_ЭТА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80" cy="74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0" w:rsidRPr="00EF0A80" w:rsidRDefault="00EF0A80" w:rsidP="00EF0A80">
      <w:pPr>
        <w:pStyle w:val="S"/>
        <w:spacing w:after="0" w:line="276" w:lineRule="auto"/>
        <w:ind w:firstLine="0"/>
        <w:jc w:val="left"/>
        <w:rPr>
          <w:rFonts w:ascii="PT Astra Serif" w:hAnsi="PT Astra Serif"/>
          <w:b/>
          <w:szCs w:val="28"/>
        </w:rPr>
      </w:pPr>
      <w:r w:rsidRPr="00EF0A80">
        <w:rPr>
          <w:rFonts w:ascii="PT Astra Serif" w:hAnsi="PT Astra Serif"/>
          <w:b/>
          <w:szCs w:val="28"/>
        </w:rPr>
        <w:lastRenderedPageBreak/>
        <w:t>Лист 2</w:t>
      </w:r>
    </w:p>
    <w:p w:rsidR="00EF0A80" w:rsidRDefault="00EF0A80" w:rsidP="00977956">
      <w:pPr>
        <w:pStyle w:val="S"/>
        <w:spacing w:after="0" w:line="276" w:lineRule="auto"/>
        <w:ind w:firstLine="0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noProof/>
          <w:sz w:val="24"/>
        </w:rPr>
        <w:drawing>
          <wp:inline distT="0" distB="0" distL="0" distR="0">
            <wp:extent cx="11996856" cy="8473371"/>
            <wp:effectExtent l="0" t="0" r="5080" b="4445"/>
            <wp:docPr id="8" name="Рисунок 8" descr="R:\Проекты планировки\! В работе ПП\15 мкр\15МКР 19.12.2024\Графика_текст ПМ_15 МКР\1_Чертеж межевания терр_мкр15_2_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Проекты планировки\! В работе ПП\15 мкр\15МКР 19.12.2024\Графика_текст ПМ_15 МКР\1_Чертеж межевания терр_мкр15_2_ЭТА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827" cy="84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80" w:rsidRDefault="00EF0A80" w:rsidP="00EF0A80">
      <w:pPr>
        <w:pStyle w:val="S"/>
        <w:spacing w:after="0" w:line="276" w:lineRule="auto"/>
        <w:ind w:firstLine="0"/>
        <w:jc w:val="left"/>
        <w:rPr>
          <w:rFonts w:ascii="PT Astra Serif" w:hAnsi="PT Astra Serif"/>
          <w:b/>
          <w:szCs w:val="28"/>
        </w:rPr>
      </w:pPr>
      <w:r w:rsidRPr="00EF0A80">
        <w:rPr>
          <w:rFonts w:ascii="PT Astra Serif" w:hAnsi="PT Astra Serif"/>
          <w:b/>
          <w:szCs w:val="28"/>
        </w:rPr>
        <w:lastRenderedPageBreak/>
        <w:t xml:space="preserve">Лист </w:t>
      </w:r>
      <w:r>
        <w:rPr>
          <w:rFonts w:ascii="PT Astra Serif" w:hAnsi="PT Astra Serif"/>
          <w:b/>
          <w:szCs w:val="28"/>
        </w:rPr>
        <w:t>3</w:t>
      </w:r>
    </w:p>
    <w:p w:rsidR="00EF0A80" w:rsidRPr="00B02B05" w:rsidRDefault="00EF0A80" w:rsidP="00B02B05">
      <w:pPr>
        <w:pStyle w:val="S"/>
        <w:spacing w:after="0" w:line="276" w:lineRule="auto"/>
        <w:ind w:firstLine="0"/>
        <w:jc w:val="center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b/>
          <w:noProof/>
          <w:szCs w:val="28"/>
        </w:rPr>
        <w:drawing>
          <wp:inline distT="0" distB="0" distL="0" distR="0" wp14:anchorId="1FFFE100" wp14:editId="366788C1">
            <wp:extent cx="12093798" cy="8541841"/>
            <wp:effectExtent l="0" t="0" r="3175" b="0"/>
            <wp:docPr id="9" name="Рисунок 9" descr="R:\Проекты планировки\! В работе ПП\15 мкр\15МКР 19.12.2024\Графика_текст ПМ_15 МКР\2_Чертеж материалов по обоснованию межевания территории_мк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Проекты планировки\! В работе ПП\15 мкр\15МКР 19.12.2024\Графика_текст ПМ_15 МКР\2_Чертеж материалов по обоснованию межевания территории_мкр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987" cy="85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sectPr w:rsidR="00EF0A80" w:rsidRPr="00B02B05" w:rsidSect="00EF0A80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70A" w:rsidRDefault="007F570A" w:rsidP="00EF5537">
      <w:r>
        <w:separator/>
      </w:r>
    </w:p>
  </w:endnote>
  <w:endnote w:type="continuationSeparator" w:id="0">
    <w:p w:rsidR="007F570A" w:rsidRDefault="007F570A" w:rsidP="00EF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70A" w:rsidRPr="007F570A" w:rsidRDefault="007F570A" w:rsidP="007F57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70A" w:rsidRDefault="007F570A" w:rsidP="00EF5537">
      <w:r>
        <w:separator/>
      </w:r>
    </w:p>
  </w:footnote>
  <w:footnote w:type="continuationSeparator" w:id="0">
    <w:p w:rsidR="007F570A" w:rsidRDefault="007F570A" w:rsidP="00EF55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5925509"/>
      <w:docPartObj>
        <w:docPartGallery w:val="Page Numbers (Top of Page)"/>
        <w:docPartUnique/>
      </w:docPartObj>
    </w:sdtPr>
    <w:sdtContent>
      <w:p w:rsidR="007F570A" w:rsidRDefault="007F570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010">
          <w:rPr>
            <w:noProof/>
          </w:rPr>
          <w:t>45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EBC"/>
    <w:multiLevelType w:val="hybridMultilevel"/>
    <w:tmpl w:val="705A9200"/>
    <w:lvl w:ilvl="0" w:tplc="880EFCA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E940E2"/>
    <w:multiLevelType w:val="hybridMultilevel"/>
    <w:tmpl w:val="30B27290"/>
    <w:lvl w:ilvl="0" w:tplc="3DAC4B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F1316B"/>
    <w:multiLevelType w:val="hybridMultilevel"/>
    <w:tmpl w:val="D444B99E"/>
    <w:lvl w:ilvl="0" w:tplc="ACAA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E18E9"/>
    <w:multiLevelType w:val="hybridMultilevel"/>
    <w:tmpl w:val="77B0138C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992802"/>
    <w:multiLevelType w:val="hybridMultilevel"/>
    <w:tmpl w:val="06A8B4F0"/>
    <w:lvl w:ilvl="0" w:tplc="68F84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850EE3"/>
    <w:multiLevelType w:val="hybridMultilevel"/>
    <w:tmpl w:val="5F3CFE96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93D06"/>
    <w:multiLevelType w:val="hybridMultilevel"/>
    <w:tmpl w:val="B718BD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2EC0"/>
    <w:multiLevelType w:val="hybridMultilevel"/>
    <w:tmpl w:val="900462CA"/>
    <w:lvl w:ilvl="0" w:tplc="68F84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EB389B"/>
    <w:multiLevelType w:val="hybridMultilevel"/>
    <w:tmpl w:val="923C9C06"/>
    <w:lvl w:ilvl="0" w:tplc="B97A2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55F3220"/>
    <w:multiLevelType w:val="hybridMultilevel"/>
    <w:tmpl w:val="89FE5B70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82149A"/>
    <w:multiLevelType w:val="hybridMultilevel"/>
    <w:tmpl w:val="CA549782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32047F"/>
    <w:multiLevelType w:val="hybridMultilevel"/>
    <w:tmpl w:val="7472CED0"/>
    <w:lvl w:ilvl="0" w:tplc="68F84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3AD7690"/>
    <w:multiLevelType w:val="hybridMultilevel"/>
    <w:tmpl w:val="302C575A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558B1"/>
    <w:multiLevelType w:val="hybridMultilevel"/>
    <w:tmpl w:val="682255B4"/>
    <w:lvl w:ilvl="0" w:tplc="68F84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147710"/>
    <w:multiLevelType w:val="hybridMultilevel"/>
    <w:tmpl w:val="E7207802"/>
    <w:lvl w:ilvl="0" w:tplc="68F84E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AD17F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8C4927"/>
    <w:multiLevelType w:val="multilevel"/>
    <w:tmpl w:val="2EF0350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7"/>
  </w:num>
  <w:num w:numId="5">
    <w:abstractNumId w:val="11"/>
  </w:num>
  <w:num w:numId="6">
    <w:abstractNumId w:val="4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3"/>
  </w:num>
  <w:num w:numId="11">
    <w:abstractNumId w:val="8"/>
  </w:num>
  <w:num w:numId="12">
    <w:abstractNumId w:val="16"/>
  </w:num>
  <w:num w:numId="13">
    <w:abstractNumId w:val="10"/>
  </w:num>
  <w:num w:numId="14">
    <w:abstractNumId w:val="2"/>
  </w:num>
  <w:num w:numId="15">
    <w:abstractNumId w:val="9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485"/>
    <w:rsid w:val="0001312F"/>
    <w:rsid w:val="002230BB"/>
    <w:rsid w:val="003E16C1"/>
    <w:rsid w:val="00493C9B"/>
    <w:rsid w:val="004E0328"/>
    <w:rsid w:val="004F6B9F"/>
    <w:rsid w:val="00534128"/>
    <w:rsid w:val="00595E48"/>
    <w:rsid w:val="00661AD2"/>
    <w:rsid w:val="00673EF2"/>
    <w:rsid w:val="00714AE9"/>
    <w:rsid w:val="007B24AF"/>
    <w:rsid w:val="007F570A"/>
    <w:rsid w:val="008E4F98"/>
    <w:rsid w:val="00977956"/>
    <w:rsid w:val="009A6B07"/>
    <w:rsid w:val="00A40485"/>
    <w:rsid w:val="00A64A3B"/>
    <w:rsid w:val="00B02B05"/>
    <w:rsid w:val="00B530E8"/>
    <w:rsid w:val="00B90FB9"/>
    <w:rsid w:val="00C87548"/>
    <w:rsid w:val="00C970F2"/>
    <w:rsid w:val="00CF08C5"/>
    <w:rsid w:val="00D227C6"/>
    <w:rsid w:val="00D84010"/>
    <w:rsid w:val="00E55CEC"/>
    <w:rsid w:val="00E755B9"/>
    <w:rsid w:val="00EF0A80"/>
    <w:rsid w:val="00E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8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F57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6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5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5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F5537"/>
  </w:style>
  <w:style w:type="paragraph" w:styleId="a5">
    <w:name w:val="footer"/>
    <w:basedOn w:val="a"/>
    <w:link w:val="a6"/>
    <w:uiPriority w:val="99"/>
    <w:unhideWhenUsed/>
    <w:rsid w:val="00EF55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F5537"/>
  </w:style>
  <w:style w:type="character" w:customStyle="1" w:styleId="30">
    <w:name w:val="Заголовок 3 Знак"/>
    <w:basedOn w:val="a0"/>
    <w:link w:val="3"/>
    <w:uiPriority w:val="9"/>
    <w:semiHidden/>
    <w:rsid w:val="00EF553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table" w:customStyle="1" w:styleId="11">
    <w:name w:val="Сетка таблицы1"/>
    <w:basedOn w:val="a1"/>
    <w:next w:val="a7"/>
    <w:uiPriority w:val="59"/>
    <w:rsid w:val="00EF55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9"/>
    <w:uiPriority w:val="34"/>
    <w:qFormat/>
    <w:rsid w:val="00EF5537"/>
    <w:pPr>
      <w:ind w:left="720"/>
      <w:contextualSpacing/>
    </w:pPr>
  </w:style>
  <w:style w:type="character" w:customStyle="1" w:styleId="a9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8"/>
    <w:uiPriority w:val="34"/>
    <w:locked/>
    <w:rsid w:val="00EF553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Статья ГП"/>
    <w:basedOn w:val="3"/>
    <w:next w:val="a"/>
    <w:link w:val="ab"/>
    <w:qFormat/>
    <w:rsid w:val="00EF5537"/>
    <w:pPr>
      <w:suppressAutoHyphens w:val="0"/>
      <w:spacing w:before="120" w:line="276" w:lineRule="auto"/>
      <w:ind w:firstLine="709"/>
      <w:jc w:val="both"/>
    </w:pPr>
    <w:rPr>
      <w:rFonts w:ascii="Tahoma" w:eastAsia="Times New Roman" w:hAnsi="Tahoma" w:cs="Times New Roman"/>
      <w:color w:val="auto"/>
      <w:sz w:val="24"/>
      <w:szCs w:val="24"/>
      <w:lang w:val="x-none" w:eastAsia="ru-RU"/>
    </w:rPr>
  </w:style>
  <w:style w:type="character" w:customStyle="1" w:styleId="ab">
    <w:name w:val="Статья ГП Знак"/>
    <w:link w:val="aa"/>
    <w:rsid w:val="00EF5537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paragraph" w:customStyle="1" w:styleId="000">
    <w:name w:val="000"/>
    <w:basedOn w:val="a"/>
    <w:link w:val="0000"/>
    <w:qFormat/>
    <w:rsid w:val="00EF5537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EF5537"/>
    <w:rPr>
      <w:rFonts w:ascii="Times New Roman" w:eastAsia="Calibri" w:hAnsi="Times New Roman" w:cs="Times New Roman"/>
      <w:sz w:val="28"/>
      <w:szCs w:val="24"/>
    </w:rPr>
  </w:style>
  <w:style w:type="table" w:styleId="a7">
    <w:name w:val="Table Grid"/>
    <w:basedOn w:val="a1"/>
    <w:uiPriority w:val="59"/>
    <w:rsid w:val="00EF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F553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5537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31 Знак"/>
    <w:basedOn w:val="a"/>
    <w:link w:val="af"/>
    <w:uiPriority w:val="99"/>
    <w:unhideWhenUsed/>
    <w:rsid w:val="00493C9B"/>
    <w:pPr>
      <w:spacing w:after="120"/>
    </w:pPr>
  </w:style>
  <w:style w:type="character" w:customStyle="1" w:styleId="af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e"/>
    <w:uiPriority w:val="99"/>
    <w:rsid w:val="00493C9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661AD2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A6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S">
    <w:name w:val="S_Обычный жирный"/>
    <w:basedOn w:val="a"/>
    <w:link w:val="S0"/>
    <w:qFormat/>
    <w:rsid w:val="009A6B07"/>
    <w:pPr>
      <w:suppressAutoHyphens w:val="0"/>
      <w:spacing w:before="120" w:after="120"/>
      <w:ind w:firstLine="709"/>
      <w:jc w:val="both"/>
    </w:pPr>
    <w:rPr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9A6B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Обычный"/>
    <w:basedOn w:val="a"/>
    <w:qFormat/>
    <w:rsid w:val="009A6B07"/>
    <w:pPr>
      <w:suppressAutoHyphens w:val="0"/>
      <w:ind w:firstLine="709"/>
      <w:jc w:val="both"/>
    </w:pPr>
    <w:rPr>
      <w:sz w:val="24"/>
      <w:szCs w:val="24"/>
    </w:rPr>
  </w:style>
  <w:style w:type="paragraph" w:customStyle="1" w:styleId="12">
    <w:name w:val="1 Основной текст"/>
    <w:basedOn w:val="a"/>
    <w:qFormat/>
    <w:rsid w:val="009A6B07"/>
    <w:pPr>
      <w:suppressAutoHyphens w:val="0"/>
      <w:spacing w:before="200"/>
      <w:ind w:firstLine="709"/>
      <w:jc w:val="both"/>
    </w:pPr>
    <w:rPr>
      <w:sz w:val="28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F57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f0">
    <w:name w:val="Hyperlink"/>
    <w:uiPriority w:val="99"/>
    <w:unhideWhenUsed/>
    <w:rsid w:val="004F6B9F"/>
    <w:rPr>
      <w:color w:val="0000FF"/>
      <w:u w:val="single"/>
    </w:rPr>
  </w:style>
  <w:style w:type="paragraph" w:customStyle="1" w:styleId="zagc-0">
    <w:name w:val="zagc-0"/>
    <w:basedOn w:val="a"/>
    <w:rsid w:val="004F6B9F"/>
    <w:pPr>
      <w:suppressAutoHyphens w:val="0"/>
      <w:spacing w:before="180" w:after="60"/>
      <w:ind w:firstLine="150"/>
      <w:jc w:val="center"/>
    </w:pPr>
    <w:rPr>
      <w:rFonts w:ascii="Arial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S2">
    <w:name w:val="S_Обычный в таблице"/>
    <w:basedOn w:val="a"/>
    <w:link w:val="S3"/>
    <w:rsid w:val="004F6B9F"/>
    <w:pPr>
      <w:suppressAutoHyphens w:val="0"/>
      <w:spacing w:line="360" w:lineRule="auto"/>
      <w:jc w:val="center"/>
    </w:pPr>
    <w:rPr>
      <w:sz w:val="24"/>
      <w:szCs w:val="24"/>
      <w:lang w:eastAsia="ru-RU"/>
    </w:rPr>
  </w:style>
  <w:style w:type="character" w:customStyle="1" w:styleId="S3">
    <w:name w:val="S_Обычный в таблице Знак"/>
    <w:link w:val="S2"/>
    <w:rsid w:val="004F6B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Логотип ООО"/>
    <w:basedOn w:val="ae"/>
    <w:next w:val="af2"/>
    <w:link w:val="af3"/>
    <w:uiPriority w:val="99"/>
    <w:semiHidden/>
    <w:rsid w:val="004F6B9F"/>
    <w:pPr>
      <w:suppressAutoHyphens w:val="0"/>
      <w:spacing w:after="0"/>
      <w:ind w:firstLine="567"/>
      <w:jc w:val="both"/>
    </w:pPr>
    <w:rPr>
      <w:rFonts w:eastAsia="Calibri"/>
      <w:b/>
      <w:szCs w:val="22"/>
      <w:lang w:eastAsia="en-US"/>
    </w:rPr>
  </w:style>
  <w:style w:type="paragraph" w:customStyle="1" w:styleId="af2">
    <w:name w:val="Логотип ЮганскНИПИ"/>
    <w:basedOn w:val="ae"/>
    <w:next w:val="ae"/>
    <w:link w:val="af4"/>
    <w:uiPriority w:val="99"/>
    <w:semiHidden/>
    <w:rsid w:val="004F6B9F"/>
    <w:pPr>
      <w:suppressAutoHyphens w:val="0"/>
      <w:spacing w:after="0"/>
      <w:ind w:firstLine="567"/>
      <w:jc w:val="both"/>
    </w:pPr>
    <w:rPr>
      <w:rFonts w:eastAsia="Calibri"/>
      <w:b/>
      <w:sz w:val="24"/>
      <w:szCs w:val="22"/>
      <w:lang w:eastAsia="en-US"/>
    </w:rPr>
  </w:style>
  <w:style w:type="character" w:customStyle="1" w:styleId="af4">
    <w:name w:val="Логотип ЮганскНИПИ Знак"/>
    <w:link w:val="af2"/>
    <w:uiPriority w:val="99"/>
    <w:semiHidden/>
    <w:locked/>
    <w:rsid w:val="004F6B9F"/>
    <w:rPr>
      <w:rFonts w:ascii="Times New Roman" w:eastAsia="Calibri" w:hAnsi="Times New Roman" w:cs="Times New Roman"/>
      <w:b/>
      <w:sz w:val="24"/>
    </w:rPr>
  </w:style>
  <w:style w:type="character" w:customStyle="1" w:styleId="af3">
    <w:name w:val="Логотип ООО Знак"/>
    <w:link w:val="af1"/>
    <w:uiPriority w:val="99"/>
    <w:semiHidden/>
    <w:locked/>
    <w:rsid w:val="004F6B9F"/>
    <w:rPr>
      <w:rFonts w:ascii="Times New Roman" w:eastAsia="Calibri" w:hAnsi="Times New Roman" w:cs="Times New Roman"/>
      <w:b/>
      <w:sz w:val="20"/>
    </w:rPr>
  </w:style>
  <w:style w:type="character" w:styleId="af5">
    <w:name w:val="FollowedHyperlink"/>
    <w:basedOn w:val="a0"/>
    <w:uiPriority w:val="99"/>
    <w:semiHidden/>
    <w:unhideWhenUsed/>
    <w:rsid w:val="004F6B9F"/>
    <w:rPr>
      <w:color w:val="800080"/>
      <w:u w:val="single"/>
    </w:rPr>
  </w:style>
  <w:style w:type="paragraph" w:customStyle="1" w:styleId="xl63">
    <w:name w:val="xl63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rsid w:val="004F6B9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"/>
    <w:rsid w:val="004F6B9F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xl67">
    <w:name w:val="xl67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68">
    <w:name w:val="xl68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8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7F57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6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5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5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F5537"/>
  </w:style>
  <w:style w:type="paragraph" w:styleId="a5">
    <w:name w:val="footer"/>
    <w:basedOn w:val="a"/>
    <w:link w:val="a6"/>
    <w:uiPriority w:val="99"/>
    <w:unhideWhenUsed/>
    <w:rsid w:val="00EF55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F5537"/>
  </w:style>
  <w:style w:type="character" w:customStyle="1" w:styleId="30">
    <w:name w:val="Заголовок 3 Знак"/>
    <w:basedOn w:val="a0"/>
    <w:link w:val="3"/>
    <w:uiPriority w:val="9"/>
    <w:semiHidden/>
    <w:rsid w:val="00EF553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table" w:customStyle="1" w:styleId="11">
    <w:name w:val="Сетка таблицы1"/>
    <w:basedOn w:val="a1"/>
    <w:next w:val="a7"/>
    <w:uiPriority w:val="59"/>
    <w:rsid w:val="00EF55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9"/>
    <w:uiPriority w:val="34"/>
    <w:qFormat/>
    <w:rsid w:val="00EF5537"/>
    <w:pPr>
      <w:ind w:left="720"/>
      <w:contextualSpacing/>
    </w:pPr>
  </w:style>
  <w:style w:type="character" w:customStyle="1" w:styleId="a9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8"/>
    <w:uiPriority w:val="34"/>
    <w:locked/>
    <w:rsid w:val="00EF553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Статья ГП"/>
    <w:basedOn w:val="3"/>
    <w:next w:val="a"/>
    <w:link w:val="ab"/>
    <w:qFormat/>
    <w:rsid w:val="00EF5537"/>
    <w:pPr>
      <w:suppressAutoHyphens w:val="0"/>
      <w:spacing w:before="120" w:line="276" w:lineRule="auto"/>
      <w:ind w:firstLine="709"/>
      <w:jc w:val="both"/>
    </w:pPr>
    <w:rPr>
      <w:rFonts w:ascii="Tahoma" w:eastAsia="Times New Roman" w:hAnsi="Tahoma" w:cs="Times New Roman"/>
      <w:color w:val="auto"/>
      <w:sz w:val="24"/>
      <w:szCs w:val="24"/>
      <w:lang w:val="x-none" w:eastAsia="ru-RU"/>
    </w:rPr>
  </w:style>
  <w:style w:type="character" w:customStyle="1" w:styleId="ab">
    <w:name w:val="Статья ГП Знак"/>
    <w:link w:val="aa"/>
    <w:rsid w:val="00EF5537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paragraph" w:customStyle="1" w:styleId="000">
    <w:name w:val="000"/>
    <w:basedOn w:val="a"/>
    <w:link w:val="0000"/>
    <w:qFormat/>
    <w:rsid w:val="00EF5537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EF5537"/>
    <w:rPr>
      <w:rFonts w:ascii="Times New Roman" w:eastAsia="Calibri" w:hAnsi="Times New Roman" w:cs="Times New Roman"/>
      <w:sz w:val="28"/>
      <w:szCs w:val="24"/>
    </w:rPr>
  </w:style>
  <w:style w:type="table" w:styleId="a7">
    <w:name w:val="Table Grid"/>
    <w:basedOn w:val="a1"/>
    <w:uiPriority w:val="59"/>
    <w:rsid w:val="00EF5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F553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5537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31 Знак"/>
    <w:basedOn w:val="a"/>
    <w:link w:val="af"/>
    <w:uiPriority w:val="99"/>
    <w:unhideWhenUsed/>
    <w:rsid w:val="00493C9B"/>
    <w:pPr>
      <w:spacing w:after="120"/>
    </w:pPr>
  </w:style>
  <w:style w:type="character" w:customStyle="1" w:styleId="af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e"/>
    <w:uiPriority w:val="99"/>
    <w:rsid w:val="00493C9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661AD2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A6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S">
    <w:name w:val="S_Обычный жирный"/>
    <w:basedOn w:val="a"/>
    <w:link w:val="S0"/>
    <w:qFormat/>
    <w:rsid w:val="009A6B07"/>
    <w:pPr>
      <w:suppressAutoHyphens w:val="0"/>
      <w:spacing w:before="120" w:after="120"/>
      <w:ind w:firstLine="709"/>
      <w:jc w:val="both"/>
    </w:pPr>
    <w:rPr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9A6B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1">
    <w:name w:val="S_Обычный"/>
    <w:basedOn w:val="a"/>
    <w:qFormat/>
    <w:rsid w:val="009A6B07"/>
    <w:pPr>
      <w:suppressAutoHyphens w:val="0"/>
      <w:ind w:firstLine="709"/>
      <w:jc w:val="both"/>
    </w:pPr>
    <w:rPr>
      <w:sz w:val="24"/>
      <w:szCs w:val="24"/>
    </w:rPr>
  </w:style>
  <w:style w:type="paragraph" w:customStyle="1" w:styleId="12">
    <w:name w:val="1 Основной текст"/>
    <w:basedOn w:val="a"/>
    <w:qFormat/>
    <w:rsid w:val="009A6B07"/>
    <w:pPr>
      <w:suppressAutoHyphens w:val="0"/>
      <w:spacing w:before="200"/>
      <w:ind w:firstLine="709"/>
      <w:jc w:val="both"/>
    </w:pPr>
    <w:rPr>
      <w:sz w:val="28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F57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f0">
    <w:name w:val="Hyperlink"/>
    <w:uiPriority w:val="99"/>
    <w:unhideWhenUsed/>
    <w:rsid w:val="004F6B9F"/>
    <w:rPr>
      <w:color w:val="0000FF"/>
      <w:u w:val="single"/>
    </w:rPr>
  </w:style>
  <w:style w:type="paragraph" w:customStyle="1" w:styleId="zagc-0">
    <w:name w:val="zagc-0"/>
    <w:basedOn w:val="a"/>
    <w:rsid w:val="004F6B9F"/>
    <w:pPr>
      <w:suppressAutoHyphens w:val="0"/>
      <w:spacing w:before="180" w:after="60"/>
      <w:ind w:firstLine="150"/>
      <w:jc w:val="center"/>
    </w:pPr>
    <w:rPr>
      <w:rFonts w:ascii="Arial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S2">
    <w:name w:val="S_Обычный в таблице"/>
    <w:basedOn w:val="a"/>
    <w:link w:val="S3"/>
    <w:rsid w:val="004F6B9F"/>
    <w:pPr>
      <w:suppressAutoHyphens w:val="0"/>
      <w:spacing w:line="360" w:lineRule="auto"/>
      <w:jc w:val="center"/>
    </w:pPr>
    <w:rPr>
      <w:sz w:val="24"/>
      <w:szCs w:val="24"/>
      <w:lang w:eastAsia="ru-RU"/>
    </w:rPr>
  </w:style>
  <w:style w:type="character" w:customStyle="1" w:styleId="S3">
    <w:name w:val="S_Обычный в таблице Знак"/>
    <w:link w:val="S2"/>
    <w:rsid w:val="004F6B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Логотип ООО"/>
    <w:basedOn w:val="ae"/>
    <w:next w:val="af2"/>
    <w:link w:val="af3"/>
    <w:uiPriority w:val="99"/>
    <w:semiHidden/>
    <w:rsid w:val="004F6B9F"/>
    <w:pPr>
      <w:suppressAutoHyphens w:val="0"/>
      <w:spacing w:after="0"/>
      <w:ind w:firstLine="567"/>
      <w:jc w:val="both"/>
    </w:pPr>
    <w:rPr>
      <w:rFonts w:eastAsia="Calibri"/>
      <w:b/>
      <w:szCs w:val="22"/>
      <w:lang w:eastAsia="en-US"/>
    </w:rPr>
  </w:style>
  <w:style w:type="paragraph" w:customStyle="1" w:styleId="af2">
    <w:name w:val="Логотип ЮганскНИПИ"/>
    <w:basedOn w:val="ae"/>
    <w:next w:val="ae"/>
    <w:link w:val="af4"/>
    <w:uiPriority w:val="99"/>
    <w:semiHidden/>
    <w:rsid w:val="004F6B9F"/>
    <w:pPr>
      <w:suppressAutoHyphens w:val="0"/>
      <w:spacing w:after="0"/>
      <w:ind w:firstLine="567"/>
      <w:jc w:val="both"/>
    </w:pPr>
    <w:rPr>
      <w:rFonts w:eastAsia="Calibri"/>
      <w:b/>
      <w:sz w:val="24"/>
      <w:szCs w:val="22"/>
      <w:lang w:eastAsia="en-US"/>
    </w:rPr>
  </w:style>
  <w:style w:type="character" w:customStyle="1" w:styleId="af4">
    <w:name w:val="Логотип ЮганскНИПИ Знак"/>
    <w:link w:val="af2"/>
    <w:uiPriority w:val="99"/>
    <w:semiHidden/>
    <w:locked/>
    <w:rsid w:val="004F6B9F"/>
    <w:rPr>
      <w:rFonts w:ascii="Times New Roman" w:eastAsia="Calibri" w:hAnsi="Times New Roman" w:cs="Times New Roman"/>
      <w:b/>
      <w:sz w:val="24"/>
    </w:rPr>
  </w:style>
  <w:style w:type="character" w:customStyle="1" w:styleId="af3">
    <w:name w:val="Логотип ООО Знак"/>
    <w:link w:val="af1"/>
    <w:uiPriority w:val="99"/>
    <w:semiHidden/>
    <w:locked/>
    <w:rsid w:val="004F6B9F"/>
    <w:rPr>
      <w:rFonts w:ascii="Times New Roman" w:eastAsia="Calibri" w:hAnsi="Times New Roman" w:cs="Times New Roman"/>
      <w:b/>
      <w:sz w:val="20"/>
    </w:rPr>
  </w:style>
  <w:style w:type="character" w:styleId="af5">
    <w:name w:val="FollowedHyperlink"/>
    <w:basedOn w:val="a0"/>
    <w:uiPriority w:val="99"/>
    <w:semiHidden/>
    <w:unhideWhenUsed/>
    <w:rsid w:val="004F6B9F"/>
    <w:rPr>
      <w:color w:val="800080"/>
      <w:u w:val="single"/>
    </w:rPr>
  </w:style>
  <w:style w:type="paragraph" w:customStyle="1" w:styleId="xl63">
    <w:name w:val="xl63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0">
    <w:name w:val="msonormal"/>
    <w:basedOn w:val="a"/>
    <w:rsid w:val="004F6B9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"/>
    <w:rsid w:val="004F6B9F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xl67">
    <w:name w:val="xl67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68">
    <w:name w:val="xl68"/>
    <w:basedOn w:val="a"/>
    <w:rsid w:val="004F6B9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7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1CA62-3D03-4D64-AB3B-9D03980A4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46</Pages>
  <Words>9912</Words>
  <Characters>56504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Зайцева Анна Анатольевна</cp:lastModifiedBy>
  <cp:revision>16</cp:revision>
  <dcterms:created xsi:type="dcterms:W3CDTF">2024-10-30T09:54:00Z</dcterms:created>
  <dcterms:modified xsi:type="dcterms:W3CDTF">2024-12-20T05:25:00Z</dcterms:modified>
</cp:coreProperties>
</file>